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2" w:type="dxa"/>
        <w:tblBorders>
          <w:top w:val="single" w:sz="6" w:space="0" w:color="1A2744"/>
          <w:left w:val="single" w:sz="6" w:space="0" w:color="1A2744"/>
          <w:bottom w:val="single" w:sz="6" w:space="0" w:color="1A2744"/>
          <w:right w:val="single" w:sz="6" w:space="0" w:color="1A274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047B28" w14:paraId="348467B0" w14:textId="77777777">
        <w:tc>
          <w:tcPr>
            <w:tcW w:w="10512" w:type="dxa"/>
            <w:tcBorders>
              <w:top w:val="none" w:sz="0" w:space="0" w:color="FFFFFF"/>
              <w:left w:val="none" w:sz="0" w:space="0" w:color="FFFFFF"/>
              <w:bottom w:val="none" w:sz="0" w:space="0" w:color="FFFFFF"/>
              <w:right w:val="none" w:sz="0" w:space="0" w:color="FFFFFF"/>
            </w:tcBorders>
            <w:shd w:val="clear" w:color="auto" w:fill="1A2744"/>
            <w:tcMar>
              <w:top w:w="160" w:type="dxa"/>
              <w:left w:w="300" w:type="dxa"/>
              <w:bottom w:w="80" w:type="dxa"/>
              <w:right w:w="300" w:type="dxa"/>
            </w:tcMar>
          </w:tcPr>
          <w:p w14:paraId="7856C9B0" w14:textId="77777777" w:rsidR="00047B28" w:rsidRDefault="00AE7DDA">
            <w:r>
              <w:rPr>
                <w:rFonts w:ascii="Calibri Light" w:eastAsia="Calibri Light" w:hAnsi="Calibri Light" w:cs="Calibri Light"/>
                <w:b/>
                <w:bCs/>
                <w:color w:val="FFFFFF"/>
                <w:sz w:val="42"/>
                <w:szCs w:val="42"/>
              </w:rPr>
              <w:t>Role Clarity Template</w:t>
            </w:r>
          </w:p>
        </w:tc>
      </w:tr>
      <w:tr w:rsidR="00047B28" w14:paraId="1FAC7A4C" w14:textId="77777777">
        <w:tc>
          <w:tcPr>
            <w:tcW w:w="10512" w:type="dxa"/>
            <w:tcBorders>
              <w:top w:val="none" w:sz="0" w:space="0" w:color="FFFFFF"/>
              <w:left w:val="none" w:sz="0" w:space="0" w:color="FFFFFF"/>
              <w:bottom w:val="none" w:sz="0" w:space="0" w:color="FFFFFF"/>
              <w:right w:val="none" w:sz="0" w:space="0" w:color="FFFFFF"/>
            </w:tcBorders>
            <w:shd w:val="clear" w:color="auto" w:fill="B9913A"/>
            <w:tcMar>
              <w:top w:w="80" w:type="dxa"/>
              <w:left w:w="300" w:type="dxa"/>
              <w:bottom w:w="80" w:type="dxa"/>
              <w:right w:w="300" w:type="dxa"/>
            </w:tcMar>
          </w:tcPr>
          <w:p w14:paraId="568AA36D" w14:textId="77777777" w:rsidR="00047B28" w:rsidRDefault="00AE7DDA">
            <w:r>
              <w:rPr>
                <w:color w:val="FFFFFF"/>
              </w:rPr>
              <w:t>A team-based process for defining roles that perform.</w:t>
            </w:r>
          </w:p>
        </w:tc>
      </w:tr>
    </w:tbl>
    <w:p w14:paraId="36DC6617" w14:textId="77777777" w:rsidR="00047B28" w:rsidRPr="005C6230" w:rsidRDefault="00047B28">
      <w:pPr>
        <w:shd w:val="clear" w:color="auto" w:fill="FFFFFF"/>
        <w:spacing w:before="160" w:after="40"/>
        <w:rPr>
          <w:sz w:val="2"/>
          <w:szCs w:val="2"/>
        </w:rPr>
      </w:pPr>
    </w:p>
    <w:p w14:paraId="404547D6" w14:textId="77777777" w:rsidR="00047B28" w:rsidRDefault="00AE7DDA">
      <w:pPr>
        <w:spacing w:after="80"/>
      </w:pPr>
      <w:r>
        <w:rPr>
          <w:b/>
          <w:bCs/>
          <w:color w:val="2D2D2D"/>
        </w:rPr>
        <w:t>Clear roles create stronger teams.</w:t>
      </w:r>
      <w:r>
        <w:rPr>
          <w:color w:val="2D2D2D"/>
        </w:rPr>
        <w:t xml:space="preserve"> When a team member knows what they own, what strong performance looks like, and how their daily work connects to team goals, performance improves, coaching becomes more focused, and accountability feels natural.</w:t>
      </w:r>
    </w:p>
    <w:p w14:paraId="3CE1C185" w14:textId="77777777" w:rsidR="00047B28" w:rsidRDefault="00AE7DDA">
      <w:pPr>
        <w:spacing w:after="80"/>
      </w:pPr>
      <w:r>
        <w:rPr>
          <w:color w:val="2D2D2D"/>
        </w:rPr>
        <w:t>Most instances of role confusion builds slowly as responsibilities shift, priorities change, and assumptions go unspoken. This template gives you a structured process for resetting that clarity, and provides a finished Role Persona each team member can reference for clarity on where their focus should be.</w:t>
      </w:r>
    </w:p>
    <w:p w14:paraId="3BC9F0EB" w14:textId="77777777" w:rsidR="00047B28" w:rsidRDefault="002A4195">
      <w:pPr>
        <w:spacing w:after="80"/>
      </w:pPr>
      <w:r>
        <w:rPr>
          <w:color w:val="2D2D2D"/>
        </w:rPr>
        <w:t>Leaders should plan for one to two working sessions with each peer group, with some preparation in between. The conversation that happens during the process is invaluable as the input will help to inform the document that comes out of it.</w:t>
      </w:r>
    </w:p>
    <w:p w14:paraId="4D2C4CE6" w14:textId="77777777" w:rsidR="00047B28" w:rsidRDefault="00AE7DDA">
      <w:pPr>
        <w:spacing w:before="200" w:after="80"/>
      </w:pPr>
      <w:r>
        <w:rPr>
          <w:b/>
          <w:bCs/>
          <w:color w:val="B9913A"/>
          <w:sz w:val="19"/>
          <w:szCs w:val="19"/>
        </w:rPr>
        <w:t>THE PROCESS</w:t>
      </w:r>
    </w:p>
    <w:p w14:paraId="378EF21D" w14:textId="77777777" w:rsidR="00047B28" w:rsidRDefault="00AE7DDA">
      <w:pPr>
        <w:pBdr>
          <w:left w:val="single" w:sz="20" w:space="12" w:color="1A2744"/>
        </w:pBdr>
        <w:spacing w:before="100"/>
        <w:ind w:left="360"/>
      </w:pPr>
      <w:r>
        <w:rPr>
          <w:b/>
          <w:bCs/>
          <w:color w:val="1A2744"/>
        </w:rPr>
        <w:t>Step 1  ·  Prepare the Team</w:t>
      </w:r>
    </w:p>
    <w:p w14:paraId="01EB2538" w14:textId="77777777" w:rsidR="00047B28" w:rsidRDefault="00AE7DDA">
      <w:pPr>
        <w:pBdr>
          <w:left w:val="single" w:sz="20" w:space="12" w:color="1A2744"/>
        </w:pBdr>
        <w:spacing w:after="100"/>
        <w:ind w:left="360"/>
      </w:pPr>
      <w:r>
        <w:rPr>
          <w:color w:val="2D2D2D"/>
        </w:rPr>
        <w:t>A few days before the session, ask the team member to list five to ten responsibilities they believe are most important to their role. Have them think through what the role should keep doing, stop doing, and start doing. Good preparation makes the session more productive.</w:t>
      </w:r>
    </w:p>
    <w:p w14:paraId="775564D8" w14:textId="77777777" w:rsidR="005C6230" w:rsidRPr="005C6230" w:rsidRDefault="005C6230">
      <w:pPr>
        <w:pBdr>
          <w:left w:val="single" w:sz="20" w:space="12" w:color="2E7A6A"/>
        </w:pBdr>
        <w:spacing w:before="100"/>
        <w:ind w:left="360"/>
        <w:rPr>
          <w:b/>
          <w:bCs/>
          <w:color w:val="2E7A6A"/>
          <w:sz w:val="8"/>
          <w:szCs w:val="8"/>
        </w:rPr>
      </w:pPr>
    </w:p>
    <w:p w14:paraId="34FF914A" w14:textId="22782CA4" w:rsidR="00047B28" w:rsidRDefault="00AE7DDA">
      <w:pPr>
        <w:pBdr>
          <w:left w:val="single" w:sz="20" w:space="12" w:color="2E7A6A"/>
        </w:pBdr>
        <w:spacing w:before="100"/>
        <w:ind w:left="360"/>
      </w:pPr>
      <w:r>
        <w:rPr>
          <w:b/>
          <w:bCs/>
          <w:color w:val="2E7A6A"/>
        </w:rPr>
        <w:t>Step 2  ·  Set the Context</w:t>
      </w:r>
    </w:p>
    <w:p w14:paraId="4B758359" w14:textId="77777777" w:rsidR="00047B28" w:rsidRDefault="00AE7DDA">
      <w:pPr>
        <w:pBdr>
          <w:left w:val="single" w:sz="20" w:space="12" w:color="2E7A6A"/>
        </w:pBdr>
        <w:spacing w:after="100"/>
        <w:ind w:left="360"/>
      </w:pPr>
      <w:r>
        <w:rPr>
          <w:color w:val="2D2D2D"/>
        </w:rPr>
        <w:t>Open the session by explaining why role clarity matters. This is not just a documentation exercise. It’s about creating a shared, working definition of the role, one that both of you can use in coaching, planning, and performance discussions.</w:t>
      </w:r>
    </w:p>
    <w:p w14:paraId="0DC615A2" w14:textId="77777777" w:rsidR="005C6230" w:rsidRPr="005C6230" w:rsidRDefault="005C6230">
      <w:pPr>
        <w:pBdr>
          <w:left w:val="single" w:sz="20" w:space="12" w:color="3A6EA5"/>
        </w:pBdr>
        <w:spacing w:before="100"/>
        <w:ind w:left="360"/>
        <w:rPr>
          <w:b/>
          <w:bCs/>
          <w:color w:val="3A6EA5"/>
          <w:sz w:val="8"/>
          <w:szCs w:val="8"/>
        </w:rPr>
      </w:pPr>
    </w:p>
    <w:p w14:paraId="763CD867" w14:textId="220AA76F" w:rsidR="00047B28" w:rsidRDefault="00AE7DDA">
      <w:pPr>
        <w:pBdr>
          <w:left w:val="single" w:sz="20" w:space="12" w:color="3A6EA5"/>
        </w:pBdr>
        <w:spacing w:before="100"/>
        <w:ind w:left="360"/>
      </w:pPr>
      <w:r>
        <w:rPr>
          <w:b/>
          <w:bCs/>
          <w:color w:val="3A6EA5"/>
        </w:rPr>
        <w:t>Step 3  ·  Identify Core Responsibilities</w:t>
      </w:r>
    </w:p>
    <w:p w14:paraId="1746D6EA" w14:textId="77777777" w:rsidR="00047B28" w:rsidRDefault="00AE7DDA">
      <w:pPr>
        <w:pBdr>
          <w:left w:val="single" w:sz="20" w:space="12" w:color="3A6EA5"/>
        </w:pBdr>
        <w:spacing w:after="100"/>
        <w:ind w:left="360"/>
      </w:pPr>
      <w:r>
        <w:rPr>
          <w:color w:val="2D2D2D"/>
        </w:rPr>
        <w:t>Compile all responsibilities into one shared list. Use the Keep · Stop · Start exercise to clarify what the role does well, what can be eliminated or delegated, and what should be added going forward.</w:t>
      </w:r>
    </w:p>
    <w:p w14:paraId="2F4C8470" w14:textId="77777777" w:rsidR="005C6230" w:rsidRPr="005C6230" w:rsidRDefault="005C6230">
      <w:pPr>
        <w:pBdr>
          <w:left w:val="single" w:sz="20" w:space="12" w:color="B9913A"/>
        </w:pBdr>
        <w:spacing w:before="100"/>
        <w:ind w:left="360"/>
        <w:rPr>
          <w:b/>
          <w:bCs/>
          <w:color w:val="B9913A"/>
          <w:sz w:val="8"/>
          <w:szCs w:val="8"/>
        </w:rPr>
      </w:pPr>
    </w:p>
    <w:p w14:paraId="13AF8D47" w14:textId="0338A632" w:rsidR="00047B28" w:rsidRDefault="00AE7DDA">
      <w:pPr>
        <w:pBdr>
          <w:left w:val="single" w:sz="20" w:space="12" w:color="B9913A"/>
        </w:pBdr>
        <w:spacing w:before="100"/>
        <w:ind w:left="360"/>
      </w:pPr>
      <w:r>
        <w:rPr>
          <w:b/>
          <w:bCs/>
          <w:color w:val="B9913A"/>
        </w:rPr>
        <w:t>Step 4  ·  Define Success Factors</w:t>
      </w:r>
    </w:p>
    <w:p w14:paraId="50CB8E18" w14:textId="77777777" w:rsidR="00047B28" w:rsidRDefault="00AE7DDA">
      <w:pPr>
        <w:pBdr>
          <w:left w:val="single" w:sz="20" w:space="12" w:color="B9913A"/>
        </w:pBdr>
        <w:spacing w:after="100"/>
        <w:ind w:left="360"/>
      </w:pPr>
      <w:r>
        <w:rPr>
          <w:color w:val="2D2D2D"/>
        </w:rPr>
        <w:t>Describe what strong performance looks like in this role. Capture the attributes, behaviors, and competencies that define an effective person in the role. Connect these to your organization’s values where relevant.</w:t>
      </w:r>
    </w:p>
    <w:p w14:paraId="741768A4" w14:textId="77777777" w:rsidR="005C6230" w:rsidRPr="005C6230" w:rsidRDefault="005C6230">
      <w:pPr>
        <w:pBdr>
          <w:left w:val="single" w:sz="20" w:space="12" w:color="7B4FAA"/>
        </w:pBdr>
        <w:spacing w:before="100"/>
        <w:ind w:left="360"/>
        <w:rPr>
          <w:b/>
          <w:bCs/>
          <w:color w:val="7B4FAA"/>
          <w:sz w:val="8"/>
          <w:szCs w:val="8"/>
        </w:rPr>
      </w:pPr>
    </w:p>
    <w:p w14:paraId="2C171C7E" w14:textId="25817FFA" w:rsidR="00047B28" w:rsidRDefault="00AE7DDA">
      <w:pPr>
        <w:pBdr>
          <w:left w:val="single" w:sz="20" w:space="12" w:color="7B4FAA"/>
        </w:pBdr>
        <w:spacing w:before="100"/>
        <w:ind w:left="360"/>
      </w:pPr>
      <w:r>
        <w:rPr>
          <w:b/>
          <w:bCs/>
          <w:color w:val="7B4FAA"/>
        </w:rPr>
        <w:t>Step 5  ·  Draft and Refine</w:t>
      </w:r>
    </w:p>
    <w:p w14:paraId="0DACC539" w14:textId="77777777" w:rsidR="00047B28" w:rsidRDefault="00AE7DDA">
      <w:pPr>
        <w:pBdr>
          <w:left w:val="single" w:sz="20" w:space="12" w:color="7B4FAA"/>
        </w:pBdr>
        <w:spacing w:after="100"/>
        <w:ind w:left="360"/>
      </w:pPr>
      <w:r>
        <w:rPr>
          <w:color w:val="2D2D2D"/>
        </w:rPr>
        <w:t>Build the first draft from the session input and share it for review to confirm it captures the spirit of the group feedback. A second brief conversation usually sharpens the language and strengthens buy-in. Daily activities can be added before or after this conversation.</w:t>
      </w:r>
    </w:p>
    <w:p w14:paraId="124A53B7" w14:textId="77777777" w:rsidR="005C6230" w:rsidRPr="005C6230" w:rsidRDefault="005C6230">
      <w:pPr>
        <w:pBdr>
          <w:left w:val="single" w:sz="20" w:space="12" w:color="2A6B87"/>
        </w:pBdr>
        <w:spacing w:before="100"/>
        <w:ind w:left="360"/>
        <w:rPr>
          <w:b/>
          <w:bCs/>
          <w:color w:val="2A6B87"/>
          <w:sz w:val="8"/>
          <w:szCs w:val="8"/>
        </w:rPr>
      </w:pPr>
    </w:p>
    <w:p w14:paraId="3816DF12" w14:textId="41165F14" w:rsidR="00047B28" w:rsidRDefault="00AE7DDA">
      <w:pPr>
        <w:pBdr>
          <w:left w:val="single" w:sz="20" w:space="12" w:color="2A6B87"/>
        </w:pBdr>
        <w:spacing w:before="100"/>
        <w:ind w:left="360"/>
      </w:pPr>
      <w:r>
        <w:rPr>
          <w:b/>
          <w:bCs/>
          <w:color w:val="2A6B87"/>
        </w:rPr>
        <w:t>Step 6  ·  Finalize and Put It to Work</w:t>
      </w:r>
    </w:p>
    <w:p w14:paraId="60787454" w14:textId="77777777" w:rsidR="00047B28" w:rsidRDefault="00AE7DDA">
      <w:pPr>
        <w:pBdr>
          <w:left w:val="single" w:sz="20" w:space="12" w:color="2A6B87"/>
        </w:pBdr>
        <w:spacing w:after="100"/>
        <w:ind w:left="360"/>
      </w:pPr>
      <w:r>
        <w:rPr>
          <w:color w:val="2D2D2D"/>
        </w:rPr>
        <w:t>Use the completed Role Persona in coaching conversations, onboarding, and performance discussions. Update job descriptions to improve recruitment efforts. Revisit it when roles or priorities shift significantly.</w:t>
      </w:r>
    </w:p>
    <w:p w14:paraId="08139C9A" w14:textId="77777777" w:rsidR="00047B28" w:rsidRDefault="00047B28">
      <w:pPr>
        <w:shd w:val="clear" w:color="auto" w:fill="FFFFFF"/>
        <w:spacing w:before="80" w:after="40"/>
      </w:pPr>
    </w:p>
    <w:p w14:paraId="736B6A80" w14:textId="77777777" w:rsidR="00047B28" w:rsidRPr="005C6230" w:rsidRDefault="00047B28">
      <w:pPr>
        <w:pBdr>
          <w:bottom w:val="single" w:sz="12" w:space="1" w:color="B9913A"/>
        </w:pBdr>
        <w:rPr>
          <w:sz w:val="8"/>
          <w:szCs w:val="8"/>
        </w:rPr>
      </w:pPr>
    </w:p>
    <w:p w14:paraId="24D76FDD" w14:textId="77777777" w:rsidR="005C6230" w:rsidRDefault="005C6230">
      <w:pPr>
        <w:pBdr>
          <w:bottom w:val="single" w:sz="12" w:space="1" w:color="B9913A"/>
        </w:pBdr>
      </w:pPr>
    </w:p>
    <w:p w14:paraId="7AE1B74B" w14:textId="77777777" w:rsidR="00047B28" w:rsidRPr="005C6230" w:rsidRDefault="00047B28">
      <w:pPr>
        <w:shd w:val="clear" w:color="auto" w:fill="FFFFFF"/>
        <w:spacing w:before="40" w:after="40"/>
        <w:rPr>
          <w:sz w:val="6"/>
          <w:szCs w:val="6"/>
        </w:rPr>
      </w:pPr>
    </w:p>
    <w:p w14:paraId="4041AFC2" w14:textId="77777777" w:rsidR="00047B28" w:rsidRDefault="00AE7DDA">
      <w:pPr>
        <w:spacing w:before="80" w:after="60"/>
      </w:pPr>
      <w:r>
        <w:rPr>
          <w:b/>
          <w:bCs/>
          <w:color w:val="B9913A"/>
          <w:sz w:val="19"/>
          <w:szCs w:val="19"/>
        </w:rPr>
        <w:t>PAIR THIS WITH OTHER TOOLS</w:t>
      </w:r>
    </w:p>
    <w:tbl>
      <w:tblPr>
        <w:tblW w:w="10512" w:type="dxa"/>
        <w:tblBorders>
          <w:top w:val="single" w:sz="6" w:space="0" w:color="D0D0D0"/>
          <w:left w:val="single" w:sz="6" w:space="0" w:color="D0D0D0"/>
          <w:bottom w:val="single" w:sz="6" w:space="0" w:color="D0D0D0"/>
          <w:right w:val="single" w:sz="6" w:space="0" w:color="D0D0D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6"/>
        <w:gridCol w:w="5316"/>
      </w:tblGrid>
      <w:tr w:rsidR="00047B28" w14:paraId="03BA30EB" w14:textId="77777777">
        <w:tc>
          <w:tcPr>
            <w:tcW w:w="5196" w:type="dxa"/>
            <w:tcBorders>
              <w:top w:val="single" w:sz="6" w:space="0" w:color="D0D0D0"/>
              <w:left w:val="single" w:sz="18" w:space="0" w:color="1A2744"/>
              <w:bottom w:val="single" w:sz="6" w:space="0" w:color="D0D0D0"/>
              <w:right w:val="single" w:sz="6" w:space="0" w:color="D0D0D0"/>
            </w:tcBorders>
            <w:shd w:val="clear" w:color="auto" w:fill="F4F6FA"/>
            <w:tcMar>
              <w:top w:w="100" w:type="dxa"/>
              <w:left w:w="160" w:type="dxa"/>
              <w:bottom w:w="100" w:type="dxa"/>
              <w:right w:w="160" w:type="dxa"/>
            </w:tcMar>
          </w:tcPr>
          <w:p w14:paraId="33007487" w14:textId="77777777" w:rsidR="00047B28" w:rsidRDefault="00AE7DDA">
            <w:pPr>
              <w:spacing w:after="40"/>
            </w:pPr>
            <w:r>
              <w:rPr>
                <w:b/>
                <w:bCs/>
                <w:color w:val="1A2744"/>
              </w:rPr>
              <w:t>Growth Roadmap</w:t>
            </w:r>
          </w:p>
          <w:p w14:paraId="33832AB9" w14:textId="77777777" w:rsidR="00047B28" w:rsidRDefault="00AE7DDA">
            <w:pPr>
              <w:spacing w:after="60"/>
            </w:pPr>
            <w:r>
              <w:rPr>
                <w:color w:val="2D2D2D"/>
                <w:sz w:val="19"/>
                <w:szCs w:val="19"/>
              </w:rPr>
              <w:t>Identify development, coaching, and training opportunities that will help the team member grow into their Role Persona over time.</w:t>
            </w:r>
          </w:p>
          <w:p w14:paraId="4A0AC037" w14:textId="77777777" w:rsidR="00047B28" w:rsidRDefault="002A4195">
            <w:hyperlink r:id="rId7" w:history="1">
              <w:r>
                <w:rPr>
                  <w:rStyle w:val="Hyperlink"/>
                  <w:sz w:val="17"/>
                  <w:szCs w:val="17"/>
                </w:rPr>
                <w:t>www.leadership-tools.com/leadership-action-plan.html</w:t>
              </w:r>
            </w:hyperlink>
          </w:p>
        </w:tc>
        <w:tc>
          <w:tcPr>
            <w:tcW w:w="5316" w:type="dxa"/>
            <w:tcBorders>
              <w:top w:val="single" w:sz="6" w:space="0" w:color="D0D0D0"/>
              <w:left w:val="single" w:sz="18" w:space="0" w:color="B9913A"/>
              <w:bottom w:val="single" w:sz="6" w:space="0" w:color="D0D0D0"/>
              <w:right w:val="single" w:sz="6" w:space="0" w:color="D0D0D0"/>
            </w:tcBorders>
            <w:shd w:val="clear" w:color="auto" w:fill="F4F6FA"/>
            <w:tcMar>
              <w:top w:w="100" w:type="dxa"/>
              <w:left w:w="160" w:type="dxa"/>
              <w:bottom w:w="100" w:type="dxa"/>
              <w:right w:w="160" w:type="dxa"/>
            </w:tcMar>
          </w:tcPr>
          <w:p w14:paraId="197CE2FD" w14:textId="77777777" w:rsidR="00047B28" w:rsidRDefault="00AE7DDA">
            <w:pPr>
              <w:spacing w:after="40"/>
            </w:pPr>
            <w:r>
              <w:rPr>
                <w:b/>
                <w:bCs/>
                <w:color w:val="1A2744"/>
              </w:rPr>
              <w:t>Project Prioritization Template</w:t>
            </w:r>
          </w:p>
          <w:p w14:paraId="671CB1B0" w14:textId="77777777" w:rsidR="00047B28" w:rsidRDefault="00AE7DDA">
            <w:pPr>
              <w:spacing w:after="60"/>
            </w:pPr>
            <w:r>
              <w:rPr>
                <w:color w:val="2D2D2D"/>
                <w:sz w:val="19"/>
                <w:szCs w:val="19"/>
              </w:rPr>
              <w:t>Once the role is clear, use this template to identify and rank the initiatives the role should focus on first.</w:t>
            </w:r>
          </w:p>
          <w:p w14:paraId="52D9AC77" w14:textId="77777777" w:rsidR="00047B28" w:rsidRDefault="002A4195">
            <w:hyperlink r:id="rId8" w:history="1">
              <w:r>
                <w:rPr>
                  <w:rStyle w:val="Hyperlink"/>
                  <w:sz w:val="17"/>
                  <w:szCs w:val="17"/>
                </w:rPr>
                <w:t>www.leadership-tools.com/project-prioritization-template.html</w:t>
              </w:r>
            </w:hyperlink>
          </w:p>
        </w:tc>
      </w:tr>
    </w:tbl>
    <w:p w14:paraId="18F35920" w14:textId="77777777" w:rsidR="00047B28" w:rsidRDefault="00047B28">
      <w:pPr>
        <w:shd w:val="clear" w:color="auto" w:fill="FFFFFF"/>
        <w:spacing w:before="80" w:after="40"/>
      </w:pPr>
    </w:p>
    <w:p w14:paraId="4AAEEB7A" w14:textId="77777777" w:rsidR="00047B28" w:rsidRDefault="00AE7DDA">
      <w:pPr>
        <w:spacing w:before="80"/>
        <w:jc w:val="center"/>
      </w:pPr>
      <w:r>
        <w:rPr>
          <w:b/>
          <w:bCs/>
          <w:color w:val="1A2744"/>
        </w:rPr>
        <w:t>“A role that’s clearly defined is easier to coach, easier to hire for, and easier to hold to a standard.”</w:t>
      </w:r>
    </w:p>
    <w:p w14:paraId="338C92C5" w14:textId="77777777" w:rsidR="00047B28" w:rsidRDefault="00047B28">
      <w:pPr>
        <w:sectPr w:rsidR="00047B28">
          <w:headerReference w:type="default" r:id="rId9"/>
          <w:footerReference w:type="default" r:id="rId10"/>
          <w:pgSz w:w="12240" w:h="15840"/>
          <w:pgMar w:top="432" w:right="864" w:bottom="432" w:left="864" w:header="360" w:footer="302" w:gutter="0"/>
          <w:cols w:space="720"/>
          <w:docGrid w:linePitch="360"/>
        </w:sectPr>
      </w:pPr>
    </w:p>
    <w:tbl>
      <w:tblPr>
        <w:tblW w:w="14112" w:type="dxa"/>
        <w:tblCellMar>
          <w:left w:w="0" w:type="dxa"/>
          <w:right w:w="0" w:type="dxa"/>
        </w:tblCellMar>
        <w:tblLook w:val="04A0" w:firstRow="1" w:lastRow="0" w:firstColumn="1" w:lastColumn="0" w:noHBand="0" w:noVBand="1"/>
      </w:tblPr>
      <w:tblGrid>
        <w:gridCol w:w="1022"/>
        <w:gridCol w:w="8827"/>
        <w:gridCol w:w="4263"/>
      </w:tblGrid>
      <w:tr w:rsidR="00CF54FB" w14:paraId="6546F3F5" w14:textId="77777777" w:rsidTr="00791335">
        <w:trPr>
          <w:cantSplit/>
          <w:trHeight w:val="919"/>
        </w:trPr>
        <w:tc>
          <w:tcPr>
            <w:tcW w:w="1050" w:type="dxa"/>
            <w:shd w:val="clear" w:color="auto" w:fill="1A2744"/>
            <w:tcMar>
              <w:top w:w="80" w:type="dxa"/>
              <w:left w:w="160" w:type="dxa"/>
              <w:bottom w:w="80" w:type="dxa"/>
              <w:right w:w="160" w:type="dxa"/>
            </w:tcMar>
            <w:vAlign w:val="center"/>
          </w:tcPr>
          <w:p w14:paraId="32E7552D" w14:textId="6DD0A55D" w:rsidR="00CF54FB" w:rsidRDefault="00791335">
            <w:pPr>
              <w:jc w:val="center"/>
            </w:pPr>
            <w:r>
              <w:rPr>
                <w:noProof/>
              </w:rPr>
              <w:lastRenderedPageBreak/>
              <w:drawing>
                <wp:inline distT="0" distB="0" distL="0" distR="0" wp14:anchorId="7C93DE93" wp14:editId="1713CDF3">
                  <wp:extent cx="365760" cy="469265"/>
                  <wp:effectExtent l="0" t="0" r="0" b="6985"/>
                  <wp:docPr id="1400868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 cy="469265"/>
                          </a:xfrm>
                          <a:prstGeom prst="rect">
                            <a:avLst/>
                          </a:prstGeom>
                          <a:noFill/>
                        </pic:spPr>
                      </pic:pic>
                    </a:graphicData>
                  </a:graphic>
                </wp:inline>
              </w:drawing>
            </w:r>
          </w:p>
        </w:tc>
        <w:tc>
          <w:tcPr>
            <w:tcW w:w="10462" w:type="dxa"/>
            <w:shd w:val="clear" w:color="auto" w:fill="1A2744"/>
            <w:tcMar>
              <w:top w:w="80" w:type="dxa"/>
              <w:left w:w="160" w:type="dxa"/>
              <w:bottom w:w="80" w:type="dxa"/>
              <w:right w:w="160" w:type="dxa"/>
            </w:tcMar>
            <w:vAlign w:val="center"/>
          </w:tcPr>
          <w:p w14:paraId="6FBB6F5E" w14:textId="77777777" w:rsidR="00CF54FB" w:rsidRPr="00791335" w:rsidRDefault="00E24D35">
            <w:pPr>
              <w:rPr>
                <w:sz w:val="36"/>
                <w:szCs w:val="36"/>
              </w:rPr>
            </w:pPr>
            <w:r>
              <w:rPr>
                <w:b/>
                <w:bCs/>
                <w:color w:val="B9913A"/>
                <w:sz w:val="36"/>
                <w:szCs w:val="36"/>
              </w:rPr>
              <w:t>Role Persona</w:t>
            </w:r>
            <w:r>
              <w:rPr>
                <w:color w:val="8FAAC8"/>
                <w:sz w:val="36"/>
                <w:szCs w:val="36"/>
              </w:rPr>
              <w:t xml:space="preserve">  ·  [Enter Role Name]</w:t>
            </w:r>
          </w:p>
        </w:tc>
        <w:tc>
          <w:tcPr>
            <w:tcW w:w="2600" w:type="dxa"/>
            <w:shd w:val="clear" w:color="auto" w:fill="1A2744"/>
            <w:tcMar>
              <w:top w:w="80" w:type="dxa"/>
              <w:left w:w="160" w:type="dxa"/>
              <w:bottom w:w="80" w:type="dxa"/>
              <w:right w:w="160" w:type="dxa"/>
            </w:tcMar>
            <w:vAlign w:val="center"/>
          </w:tcPr>
          <w:p w14:paraId="04AC690E" w14:textId="44931C1A" w:rsidR="00CF54FB" w:rsidRDefault="00791335">
            <w:pPr>
              <w:jc w:val="right"/>
            </w:pPr>
            <w:r>
              <w:rPr>
                <w:noProof/>
              </w:rPr>
              <w:drawing>
                <wp:inline distT="0" distB="0" distL="0" distR="0" wp14:anchorId="5AA9F579" wp14:editId="453B0F9A">
                  <wp:extent cx="2504263" cy="353543"/>
                  <wp:effectExtent l="0" t="0" r="0" b="0"/>
                  <wp:docPr id="18" name="Image 0">
                    <a:hlinkClick xmlns:a="http://schemas.openxmlformats.org/drawingml/2006/main" r:id="rId12"/>
                    <a:extLst xmlns:a="http://schemas.openxmlformats.org/drawingml/2006/main">
                      <a:ext uri="{FF2B5EF4-FFF2-40B4-BE49-F238E27FC236}">
                        <a16:creationId xmlns:a16="http://schemas.microsoft.com/office/drawing/2014/main" id="{398C6F59-A76D-E7D3-0B71-348245991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0">
                            <a:hlinkClick r:id="rId12"/>
                            <a:extLst>
                              <a:ext uri="{FF2B5EF4-FFF2-40B4-BE49-F238E27FC236}">
                                <a16:creationId xmlns:a16="http://schemas.microsoft.com/office/drawing/2014/main" id="{398C6F59-A76D-E7D3-0B71-348245991FA0}"/>
                              </a:ext>
                            </a:extLst>
                          </pic:cNvPr>
                          <pic:cNvPicPr>
                            <a:picLocks noChangeAspect="1"/>
                          </pic:cNvPicPr>
                        </pic:nvPicPr>
                        <pic:blipFill>
                          <a:blip r:embed="rId13"/>
                          <a:srcRect/>
                          <a:stretch/>
                        </pic:blipFill>
                        <pic:spPr>
                          <a:xfrm>
                            <a:off x="0" y="0"/>
                            <a:ext cx="2504263" cy="353543"/>
                          </a:xfrm>
                          <a:prstGeom prst="rect">
                            <a:avLst/>
                          </a:prstGeom>
                        </pic:spPr>
                      </pic:pic>
                    </a:graphicData>
                  </a:graphic>
                </wp:inline>
              </w:drawing>
            </w:r>
          </w:p>
        </w:tc>
      </w:tr>
    </w:tbl>
    <w:p w14:paraId="6E09EED8" w14:textId="77777777" w:rsidR="00CF54FB" w:rsidRDefault="00CF54FB" w:rsidP="00791335">
      <w:pPr>
        <w:pBdr>
          <w:bottom w:val="single" w:sz="12" w:space="0" w:color="B9913A"/>
        </w:pBdr>
        <w:spacing w:after="40" w:line="20" w:lineRule="exact"/>
      </w:pPr>
    </w:p>
    <w:tbl>
      <w:tblPr>
        <w:tblW w:w="14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12"/>
      </w:tblGrid>
      <w:tr w:rsidR="00047B28" w14:paraId="008279FB" w14:textId="77777777">
        <w:tc>
          <w:tcPr>
            <w:tcW w:w="14112" w:type="dxa"/>
            <w:tcBorders>
              <w:top w:val="single" w:sz="6" w:space="0" w:color="1A2744"/>
              <w:left w:val="single" w:sz="6" w:space="0" w:color="1A2744"/>
              <w:bottom w:val="single" w:sz="6" w:space="0" w:color="1A2744"/>
              <w:right w:val="single" w:sz="6" w:space="0" w:color="1A2744"/>
            </w:tcBorders>
            <w:shd w:val="clear" w:color="auto" w:fill="1A2744"/>
            <w:tcMar>
              <w:top w:w="100" w:type="dxa"/>
              <w:left w:w="160" w:type="dxa"/>
              <w:bottom w:w="100" w:type="dxa"/>
              <w:right w:w="160" w:type="dxa"/>
            </w:tcMar>
          </w:tcPr>
          <w:p w14:paraId="0E1CC371" w14:textId="77777777" w:rsidR="00047B28" w:rsidRDefault="00AE7DDA">
            <w:r>
              <w:rPr>
                <w:b/>
                <w:bCs/>
                <w:color w:val="FFFFFF"/>
                <w:sz w:val="24"/>
                <w:szCs w:val="24"/>
              </w:rPr>
              <w:t>As the [Name of Role], I am responsible for…</w:t>
            </w:r>
          </w:p>
        </w:tc>
      </w:tr>
      <w:tr w:rsidR="00047B28" w14:paraId="745E1E36" w14:textId="77777777">
        <w:trPr>
          <w:trHeight w:val="900"/>
        </w:trPr>
        <w:tc>
          <w:tcPr>
            <w:tcW w:w="14112" w:type="dxa"/>
            <w:tcBorders>
              <w:top w:val="single" w:sz="6" w:space="0" w:color="D0D0D0"/>
              <w:left w:val="single" w:sz="6" w:space="0" w:color="D0D0D0"/>
              <w:bottom w:val="single" w:sz="6" w:space="0" w:color="D0D0D0"/>
              <w:right w:val="single" w:sz="6" w:space="0" w:color="D0D0D0"/>
            </w:tcBorders>
            <w:shd w:val="clear" w:color="auto" w:fill="E8EFF7"/>
            <w:tcMar>
              <w:top w:w="120" w:type="dxa"/>
              <w:left w:w="160" w:type="dxa"/>
              <w:bottom w:w="120" w:type="dxa"/>
              <w:right w:w="160" w:type="dxa"/>
            </w:tcMar>
          </w:tcPr>
          <w:p w14:paraId="288E40F1" w14:textId="77777777" w:rsidR="00047B28" w:rsidRDefault="00AE7DDA">
            <w:r>
              <w:rPr>
                <w:color w:val="2D2D2D"/>
              </w:rPr>
              <w:t>Write a concise 2–3 sentence summary of what this role is responsible for and why it exists. Focus on contribution, not just tasks. This becomes the defining statement of the role.</w:t>
            </w:r>
          </w:p>
        </w:tc>
      </w:tr>
    </w:tbl>
    <w:p w14:paraId="59B9FFF4" w14:textId="77777777" w:rsidR="00047B28" w:rsidRDefault="00047B28">
      <w:pPr>
        <w:shd w:val="clear" w:color="auto" w:fill="FFFFFF"/>
        <w:spacing w:before="60" w:after="40"/>
      </w:pPr>
    </w:p>
    <w:tbl>
      <w:tblPr>
        <w:tblW w:w="14112" w:type="dxa"/>
        <w:tblBorders>
          <w:top w:val="single" w:sz="4" w:space="0" w:color="D0D0D0"/>
          <w:left w:val="single" w:sz="4" w:space="0" w:color="D0D0D0"/>
          <w:bottom w:val="single" w:sz="4" w:space="0" w:color="D0D0D0"/>
          <w:right w:val="single" w:sz="4" w:space="0" w:color="D0D0D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4"/>
        <w:gridCol w:w="4704"/>
        <w:gridCol w:w="4704"/>
      </w:tblGrid>
      <w:tr w:rsidR="00047B28" w14:paraId="4608D73C" w14:textId="77777777">
        <w:tc>
          <w:tcPr>
            <w:tcW w:w="4704" w:type="dxa"/>
            <w:tcBorders>
              <w:top w:val="single" w:sz="4" w:space="0" w:color="D0D0D0"/>
              <w:left w:val="single" w:sz="4" w:space="0" w:color="D0D0D0"/>
              <w:bottom w:val="single" w:sz="4" w:space="0" w:color="D0D0D0"/>
              <w:right w:val="single" w:sz="4" w:space="0" w:color="D0D0D0"/>
            </w:tcBorders>
            <w:tcMar>
              <w:top w:w="0" w:type="dxa"/>
              <w:left w:w="0" w:type="dxa"/>
              <w:bottom w:w="0" w:type="dxa"/>
              <w:right w:w="0" w:type="dxa"/>
            </w:tcMar>
          </w:tcPr>
          <w:p w14:paraId="4F9D1F50" w14:textId="77777777" w:rsidR="00047B28" w:rsidRDefault="00AE7DDA" w:rsidP="005C6230">
            <w:pPr>
              <w:shd w:val="clear" w:color="auto" w:fill="1A6B5A"/>
              <w:ind w:left="90" w:right="160"/>
            </w:pPr>
            <w:r>
              <w:rPr>
                <w:b/>
                <w:bCs/>
                <w:color w:val="FFFFFF"/>
                <w:sz w:val="22"/>
                <w:szCs w:val="22"/>
              </w:rPr>
              <w:t>My Success Factors</w:t>
            </w:r>
          </w:p>
          <w:tbl>
            <w:tblPr>
              <w:tblW w:w="4500" w:type="dxa"/>
              <w:tblInd w:w="70" w:type="dxa"/>
              <w:tblCellMar>
                <w:left w:w="0" w:type="dxa"/>
                <w:right w:w="0" w:type="dxa"/>
              </w:tblCellMar>
              <w:tblLook w:val="04A0" w:firstRow="1" w:lastRow="0" w:firstColumn="1" w:lastColumn="0" w:noHBand="0" w:noVBand="1"/>
            </w:tblPr>
            <w:tblGrid>
              <w:gridCol w:w="2282"/>
              <w:gridCol w:w="2218"/>
            </w:tblGrid>
            <w:tr w:rsidR="00CF54FB" w14:paraId="081A2744" w14:textId="77777777" w:rsidTr="005C6230">
              <w:tc>
                <w:tcPr>
                  <w:tcW w:w="2282"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59C71A93" w14:textId="77777777" w:rsidR="00CF54FB" w:rsidRDefault="00E24D35">
                  <w:r>
                    <w:rPr>
                      <w:b/>
                      <w:bCs/>
                      <w:color w:val="1A6B5A"/>
                      <w:sz w:val="19"/>
                      <w:szCs w:val="19"/>
                    </w:rPr>
                    <w:t xml:space="preserve">Attribute 1 – </w:t>
                  </w:r>
                  <w:r>
                    <w:rPr>
                      <w:color w:val="2D2D2D"/>
                      <w:sz w:val="18"/>
                      <w:szCs w:val="18"/>
                    </w:rPr>
                    <w:t>[Describe this attribute and how it shows up in the role]</w:t>
                  </w:r>
                </w:p>
              </w:tc>
              <w:tc>
                <w:tcPr>
                  <w:tcW w:w="2218"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4653636D" w14:textId="77777777" w:rsidR="00CF54FB" w:rsidRDefault="00E24D35">
                  <w:r>
                    <w:rPr>
                      <w:b/>
                      <w:bCs/>
                      <w:color w:val="1A6B5A"/>
                      <w:sz w:val="19"/>
                      <w:szCs w:val="19"/>
                    </w:rPr>
                    <w:t xml:space="preserve">Attribute 2 – </w:t>
                  </w:r>
                  <w:r>
                    <w:rPr>
                      <w:color w:val="2D2D2D"/>
                      <w:sz w:val="18"/>
                      <w:szCs w:val="18"/>
                    </w:rPr>
                    <w:t>[Describe this attribute and how it shows up in the role]</w:t>
                  </w:r>
                </w:p>
              </w:tc>
            </w:tr>
            <w:tr w:rsidR="00CF54FB" w14:paraId="7F4EEE04" w14:textId="77777777" w:rsidTr="005C6230">
              <w:tc>
                <w:tcPr>
                  <w:tcW w:w="2282"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6E6106EF" w14:textId="77777777" w:rsidR="00CF54FB" w:rsidRDefault="00E24D35">
                  <w:r>
                    <w:rPr>
                      <w:b/>
                      <w:bCs/>
                      <w:color w:val="1A6B5A"/>
                      <w:sz w:val="19"/>
                      <w:szCs w:val="19"/>
                    </w:rPr>
                    <w:t xml:space="preserve">Attribute 3 – </w:t>
                  </w:r>
                  <w:r>
                    <w:rPr>
                      <w:color w:val="2D2D2D"/>
                      <w:sz w:val="18"/>
                      <w:szCs w:val="18"/>
                    </w:rPr>
                    <w:t>[Describe this attribute and how it shows up in the role]</w:t>
                  </w:r>
                </w:p>
              </w:tc>
              <w:tc>
                <w:tcPr>
                  <w:tcW w:w="2218"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1B53F79C" w14:textId="77777777" w:rsidR="00CF54FB" w:rsidRDefault="00E24D35">
                  <w:r>
                    <w:rPr>
                      <w:b/>
                      <w:bCs/>
                      <w:color w:val="1A6B5A"/>
                      <w:sz w:val="19"/>
                      <w:szCs w:val="19"/>
                    </w:rPr>
                    <w:t xml:space="preserve">Attribute 4 – </w:t>
                  </w:r>
                  <w:r>
                    <w:rPr>
                      <w:color w:val="2D2D2D"/>
                      <w:sz w:val="18"/>
                      <w:szCs w:val="18"/>
                    </w:rPr>
                    <w:t>[Describe this attribute and how it shows up in the role]</w:t>
                  </w:r>
                </w:p>
              </w:tc>
            </w:tr>
            <w:tr w:rsidR="00CF54FB" w14:paraId="37B5CAA0" w14:textId="77777777" w:rsidTr="005C6230">
              <w:tc>
                <w:tcPr>
                  <w:tcW w:w="2282"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120E0133" w14:textId="77777777" w:rsidR="00CF54FB" w:rsidRDefault="00E24D35">
                  <w:r>
                    <w:rPr>
                      <w:b/>
                      <w:bCs/>
                      <w:color w:val="1A6B5A"/>
                      <w:sz w:val="19"/>
                      <w:szCs w:val="19"/>
                    </w:rPr>
                    <w:t xml:space="preserve">Attribute 5 – </w:t>
                  </w:r>
                  <w:r>
                    <w:rPr>
                      <w:color w:val="2D2D2D"/>
                      <w:sz w:val="18"/>
                      <w:szCs w:val="18"/>
                    </w:rPr>
                    <w:t>[Describe this attribute and how it shows up in the role]</w:t>
                  </w:r>
                </w:p>
              </w:tc>
              <w:tc>
                <w:tcPr>
                  <w:tcW w:w="2218"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3E50AAD0" w14:textId="77777777" w:rsidR="00CF54FB" w:rsidRDefault="00E24D35">
                  <w:r>
                    <w:rPr>
                      <w:b/>
                      <w:bCs/>
                      <w:color w:val="1A6B5A"/>
                      <w:sz w:val="19"/>
                      <w:szCs w:val="19"/>
                    </w:rPr>
                    <w:t xml:space="preserve">Attribute 6 – </w:t>
                  </w:r>
                  <w:r>
                    <w:rPr>
                      <w:color w:val="2D2D2D"/>
                      <w:sz w:val="18"/>
                      <w:szCs w:val="18"/>
                    </w:rPr>
                    <w:t>[Describe this attribute and how it shows up in the role]</w:t>
                  </w:r>
                </w:p>
              </w:tc>
            </w:tr>
          </w:tbl>
          <w:p w14:paraId="542B2687" w14:textId="77777777" w:rsidR="00047B28" w:rsidRDefault="00047B28">
            <w:pPr>
              <w:shd w:val="clear" w:color="auto" w:fill="FFFFFF"/>
              <w:spacing w:before="20"/>
            </w:pPr>
          </w:p>
          <w:p w14:paraId="1671F10C" w14:textId="77777777" w:rsidR="00047B28" w:rsidRDefault="00AE7DDA" w:rsidP="005C6230">
            <w:pPr>
              <w:shd w:val="clear" w:color="auto" w:fill="1A6B5A"/>
              <w:ind w:left="90" w:right="160"/>
            </w:pPr>
            <w:r>
              <w:rPr>
                <w:b/>
                <w:bCs/>
                <w:color w:val="FFFFFF"/>
              </w:rPr>
              <w:t>Priorities &amp; Measures of Success</w:t>
            </w:r>
          </w:p>
          <w:p w14:paraId="2C391155"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priority or top focus area]</w:t>
            </w:r>
          </w:p>
          <w:p w14:paraId="245AB7A8"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priority or top focus area]</w:t>
            </w:r>
          </w:p>
          <w:p w14:paraId="47447056"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measure of success]</w:t>
            </w:r>
          </w:p>
          <w:p w14:paraId="279677F3"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measure of success]</w:t>
            </w:r>
          </w:p>
          <w:p w14:paraId="52845D8C" w14:textId="77777777" w:rsidR="00047B28" w:rsidRDefault="00047B28">
            <w:pPr>
              <w:shd w:val="clear" w:color="auto" w:fill="FFFFFF"/>
              <w:spacing w:after="20"/>
            </w:pPr>
          </w:p>
        </w:tc>
        <w:tc>
          <w:tcPr>
            <w:tcW w:w="4704" w:type="dxa"/>
            <w:tcBorders>
              <w:top w:val="single" w:sz="4" w:space="0" w:color="D0D0D0"/>
              <w:left w:val="single" w:sz="4" w:space="0" w:color="D0D0D0"/>
              <w:bottom w:val="single" w:sz="4" w:space="0" w:color="D0D0D0"/>
              <w:right w:val="single" w:sz="4" w:space="0" w:color="D0D0D0"/>
            </w:tcBorders>
            <w:tcMar>
              <w:top w:w="0" w:type="dxa"/>
              <w:left w:w="0" w:type="dxa"/>
              <w:bottom w:w="0" w:type="dxa"/>
              <w:right w:w="0" w:type="dxa"/>
            </w:tcMar>
          </w:tcPr>
          <w:p w14:paraId="3B05AD82" w14:textId="77777777" w:rsidR="00047B28" w:rsidRDefault="00AE7DDA">
            <w:pPr>
              <w:shd w:val="clear" w:color="auto" w:fill="1A3A5C"/>
              <w:ind w:left="160" w:right="160"/>
            </w:pPr>
            <w:r>
              <w:rPr>
                <w:b/>
                <w:bCs/>
                <w:color w:val="FFFFFF"/>
                <w:sz w:val="22"/>
                <w:szCs w:val="22"/>
              </w:rPr>
              <w:t>My Key Responsibilities</w:t>
            </w:r>
          </w:p>
          <w:p w14:paraId="63DE3269" w14:textId="77777777" w:rsidR="00047B28" w:rsidRDefault="00AE7DDA">
            <w:pPr>
              <w:shd w:val="clear" w:color="auto" w:fill="1A5276"/>
              <w:spacing w:before="100"/>
              <w:ind w:left="160" w:right="160"/>
            </w:pPr>
            <w:r>
              <w:rPr>
                <w:b/>
                <w:bCs/>
                <w:color w:val="FFFFFF"/>
              </w:rPr>
              <w:t>[Key Category #1]</w:t>
            </w:r>
          </w:p>
          <w:p w14:paraId="5E40CC58"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76EC42E0"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60CE95B1"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70518D20" w14:textId="77777777" w:rsidR="00047B28" w:rsidRDefault="00047B28">
            <w:pPr>
              <w:shd w:val="clear" w:color="auto" w:fill="FFFFFF"/>
              <w:spacing w:before="40"/>
            </w:pPr>
          </w:p>
          <w:p w14:paraId="039FFF10" w14:textId="77777777" w:rsidR="00047B28" w:rsidRDefault="00AE7DDA">
            <w:pPr>
              <w:shd w:val="clear" w:color="auto" w:fill="1A5276"/>
              <w:ind w:left="160" w:right="160"/>
            </w:pPr>
            <w:r>
              <w:rPr>
                <w:b/>
                <w:bCs/>
                <w:color w:val="FFFFFF"/>
              </w:rPr>
              <w:t>[Key Category #2]</w:t>
            </w:r>
          </w:p>
          <w:p w14:paraId="2C08B4CC"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650CC17C"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3567A7E9"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64A164C4" w14:textId="77777777" w:rsidR="00047B28" w:rsidRDefault="00047B28">
            <w:pPr>
              <w:shd w:val="clear" w:color="auto" w:fill="FFFFFF"/>
              <w:spacing w:before="40"/>
            </w:pPr>
          </w:p>
          <w:p w14:paraId="1EA3AC37" w14:textId="77777777" w:rsidR="00047B28" w:rsidRDefault="00AE7DDA">
            <w:pPr>
              <w:shd w:val="clear" w:color="auto" w:fill="1A5276"/>
              <w:ind w:left="160" w:right="160"/>
            </w:pPr>
            <w:r>
              <w:rPr>
                <w:b/>
                <w:bCs/>
                <w:color w:val="FFFFFF"/>
              </w:rPr>
              <w:t>[Key Category #3]</w:t>
            </w:r>
          </w:p>
          <w:p w14:paraId="08127ADF"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48007C07"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55A2E92A"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65D7DB2E" w14:textId="77777777" w:rsidR="00047B28" w:rsidRDefault="00047B28">
            <w:pPr>
              <w:shd w:val="clear" w:color="auto" w:fill="FFFFFF"/>
              <w:spacing w:before="40"/>
            </w:pPr>
          </w:p>
          <w:p w14:paraId="25005545" w14:textId="77777777" w:rsidR="00047B28" w:rsidRDefault="00AE7DDA">
            <w:pPr>
              <w:shd w:val="clear" w:color="auto" w:fill="1A5276"/>
              <w:ind w:left="160" w:right="160"/>
            </w:pPr>
            <w:r>
              <w:rPr>
                <w:b/>
                <w:bCs/>
                <w:color w:val="FFFFFF"/>
              </w:rPr>
              <w:t>[Key Category #4]</w:t>
            </w:r>
          </w:p>
          <w:p w14:paraId="18D3FE94"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17DA2452"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26B02C3E"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4F9E00D1" w14:textId="77777777" w:rsidR="00047B28" w:rsidRDefault="00047B28">
            <w:pPr>
              <w:shd w:val="clear" w:color="auto" w:fill="FFFFFF"/>
              <w:spacing w:before="40"/>
            </w:pPr>
          </w:p>
          <w:p w14:paraId="7B9237E6" w14:textId="77777777" w:rsidR="00047B28" w:rsidRDefault="00AE7DDA">
            <w:pPr>
              <w:shd w:val="clear" w:color="auto" w:fill="1A5276"/>
              <w:ind w:left="160" w:right="160"/>
            </w:pPr>
            <w:r>
              <w:rPr>
                <w:b/>
                <w:bCs/>
                <w:color w:val="FFFFFF"/>
              </w:rPr>
              <w:t>[Key Category #5]</w:t>
            </w:r>
          </w:p>
          <w:p w14:paraId="33777AED"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09B3A00E"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4B0FF747"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key responsibility]</w:t>
            </w:r>
          </w:p>
          <w:p w14:paraId="3E8E2F7E" w14:textId="77777777" w:rsidR="00047B28" w:rsidRDefault="00047B28">
            <w:pPr>
              <w:shd w:val="clear" w:color="auto" w:fill="FFFFFF"/>
              <w:spacing w:before="40"/>
            </w:pPr>
          </w:p>
          <w:p w14:paraId="6FC0C04C" w14:textId="77777777" w:rsidR="00047B28" w:rsidRDefault="00047B28">
            <w:pPr>
              <w:shd w:val="clear" w:color="auto" w:fill="FFFFFF"/>
              <w:spacing w:after="20"/>
            </w:pPr>
          </w:p>
        </w:tc>
        <w:tc>
          <w:tcPr>
            <w:tcW w:w="4704" w:type="dxa"/>
            <w:tcBorders>
              <w:top w:val="single" w:sz="4" w:space="0" w:color="D0D0D0"/>
              <w:left w:val="single" w:sz="4" w:space="0" w:color="D0D0D0"/>
              <w:bottom w:val="single" w:sz="4" w:space="0" w:color="D0D0D0"/>
              <w:right w:val="single" w:sz="4" w:space="0" w:color="D0D0D0"/>
            </w:tcBorders>
            <w:tcMar>
              <w:top w:w="0" w:type="dxa"/>
              <w:left w:w="0" w:type="dxa"/>
              <w:bottom w:w="0" w:type="dxa"/>
              <w:right w:w="0" w:type="dxa"/>
            </w:tcMar>
          </w:tcPr>
          <w:p w14:paraId="509E2768" w14:textId="77777777" w:rsidR="00047B28" w:rsidRDefault="00AE7DDA">
            <w:pPr>
              <w:shd w:val="clear" w:color="auto" w:fill="B9913A"/>
              <w:ind w:left="160" w:right="160"/>
            </w:pPr>
            <w:r>
              <w:rPr>
                <w:b/>
                <w:bCs/>
                <w:color w:val="FFFFFF"/>
                <w:sz w:val="22"/>
                <w:szCs w:val="22"/>
              </w:rPr>
              <w:t>My Daily Activities</w:t>
            </w:r>
          </w:p>
          <w:p w14:paraId="5E5AAE1A" w14:textId="77777777" w:rsidR="00047B28" w:rsidRDefault="00AE7DDA">
            <w:pPr>
              <w:shd w:val="clear" w:color="auto" w:fill="C8D8E8"/>
              <w:ind w:left="160" w:right="160"/>
            </w:pPr>
            <w:r>
              <w:rPr>
                <w:b/>
                <w:bCs/>
                <w:color w:val="1A3A5C"/>
              </w:rPr>
              <w:t>I take the lead in…</w:t>
            </w:r>
          </w:p>
          <w:p w14:paraId="57D5F5CF"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daily lead activity]</w:t>
            </w:r>
          </w:p>
          <w:p w14:paraId="4643E249"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daily lead activity]</w:t>
            </w:r>
          </w:p>
          <w:p w14:paraId="354CED6D"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daily lead activity]</w:t>
            </w:r>
          </w:p>
          <w:p w14:paraId="633D3F72"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daily lead activity]</w:t>
            </w:r>
          </w:p>
          <w:p w14:paraId="3FB7D1E1"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daily lead activity]</w:t>
            </w:r>
          </w:p>
          <w:p w14:paraId="09FB79EF"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daily lead activity]</w:t>
            </w:r>
          </w:p>
          <w:p w14:paraId="0F818D75" w14:textId="77777777" w:rsidR="00047B28" w:rsidRDefault="00047B28">
            <w:pPr>
              <w:shd w:val="clear" w:color="auto" w:fill="FFFFFF"/>
              <w:spacing w:before="40"/>
            </w:pPr>
          </w:p>
          <w:p w14:paraId="781C8DDA" w14:textId="77777777" w:rsidR="00047B28" w:rsidRDefault="00AE7DDA">
            <w:pPr>
              <w:shd w:val="clear" w:color="auto" w:fill="C8D8E8"/>
              <w:ind w:left="160" w:right="160"/>
            </w:pPr>
            <w:r>
              <w:rPr>
                <w:b/>
                <w:bCs/>
                <w:color w:val="1A3A5C"/>
              </w:rPr>
              <w:t>I play a major role in…</w:t>
            </w:r>
          </w:p>
          <w:p w14:paraId="7A7AE7EB"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major role activity]</w:t>
            </w:r>
          </w:p>
          <w:p w14:paraId="582008CC"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major role activity]</w:t>
            </w:r>
          </w:p>
          <w:p w14:paraId="5FFE5FA3"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major role activity]</w:t>
            </w:r>
          </w:p>
          <w:p w14:paraId="3CA7CEC6" w14:textId="77777777" w:rsidR="00047B28" w:rsidRDefault="00047B28">
            <w:pPr>
              <w:shd w:val="clear" w:color="auto" w:fill="FFFFFF"/>
              <w:spacing w:before="40"/>
            </w:pPr>
          </w:p>
          <w:p w14:paraId="0CB4649D" w14:textId="77777777" w:rsidR="00047B28" w:rsidRDefault="00AE7DDA">
            <w:pPr>
              <w:shd w:val="clear" w:color="auto" w:fill="C8D8E8"/>
              <w:ind w:left="160" w:right="160"/>
            </w:pPr>
            <w:r>
              <w:rPr>
                <w:b/>
                <w:bCs/>
                <w:color w:val="1A3A5C"/>
              </w:rPr>
              <w:t>I support…</w:t>
            </w:r>
          </w:p>
          <w:p w14:paraId="7F8496F9"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support activity]</w:t>
            </w:r>
          </w:p>
          <w:p w14:paraId="1CA0DAA6"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support activity]</w:t>
            </w:r>
          </w:p>
          <w:p w14:paraId="61F0E673" w14:textId="77777777" w:rsidR="00047B28" w:rsidRDefault="00AE7DDA">
            <w:pPr>
              <w:pStyle w:val="ListParagraph"/>
              <w:numPr>
                <w:ilvl w:val="0"/>
                <w:numId w:val="2"/>
              </w:numPr>
              <w:shd w:val="clear" w:color="auto" w:fill="FFFFFF"/>
              <w:spacing w:before="40" w:after="40"/>
              <w:ind w:left="400" w:right="160"/>
            </w:pPr>
            <w:r>
              <w:rPr>
                <w:color w:val="2D2D2D"/>
                <w:sz w:val="18"/>
                <w:szCs w:val="18"/>
              </w:rPr>
              <w:t>[Enter support activity]</w:t>
            </w:r>
          </w:p>
          <w:p w14:paraId="71C5A2F0" w14:textId="77777777" w:rsidR="00047B28" w:rsidRDefault="00047B28">
            <w:pPr>
              <w:shd w:val="clear" w:color="auto" w:fill="FFFFFF"/>
              <w:spacing w:after="20"/>
            </w:pPr>
          </w:p>
        </w:tc>
      </w:tr>
    </w:tbl>
    <w:p w14:paraId="5C35F0FC" w14:textId="77777777" w:rsidR="00047B28" w:rsidRDefault="00047B28">
      <w:pPr>
        <w:sectPr w:rsidR="00047B28">
          <w:headerReference w:type="default" r:id="rId14"/>
          <w:footerReference w:type="default" r:id="rId15"/>
          <w:pgSz w:w="15840" w:h="12240" w:orient="landscape"/>
          <w:pgMar w:top="432" w:right="864" w:bottom="432" w:left="864" w:header="360" w:footer="302" w:gutter="0"/>
          <w:cols w:space="720"/>
          <w:docGrid w:linePitch="360"/>
        </w:sectPr>
      </w:pPr>
    </w:p>
    <w:tbl>
      <w:tblPr>
        <w:tblW w:w="14112" w:type="dxa"/>
        <w:tblCellMar>
          <w:left w:w="0" w:type="dxa"/>
          <w:right w:w="0" w:type="dxa"/>
        </w:tblCellMar>
        <w:tblLook w:val="04A0" w:firstRow="1" w:lastRow="0" w:firstColumn="1" w:lastColumn="0" w:noHBand="0" w:noVBand="1"/>
      </w:tblPr>
      <w:tblGrid>
        <w:gridCol w:w="922"/>
        <w:gridCol w:w="8927"/>
        <w:gridCol w:w="4263"/>
      </w:tblGrid>
      <w:tr w:rsidR="00CF54FB" w14:paraId="790C78A7" w14:textId="77777777">
        <w:trPr>
          <w:cantSplit/>
          <w:trHeight w:val="980"/>
        </w:trPr>
        <w:tc>
          <w:tcPr>
            <w:tcW w:w="1050" w:type="dxa"/>
            <w:shd w:val="clear" w:color="auto" w:fill="1A2744"/>
            <w:tcMar>
              <w:top w:w="80" w:type="dxa"/>
              <w:left w:w="160" w:type="dxa"/>
              <w:bottom w:w="80" w:type="dxa"/>
              <w:right w:w="160" w:type="dxa"/>
            </w:tcMar>
            <w:vAlign w:val="center"/>
          </w:tcPr>
          <w:p w14:paraId="1C6AEBBC" w14:textId="3A6403BE" w:rsidR="00CF54FB" w:rsidRDefault="00CF54FB">
            <w:pPr>
              <w:jc w:val="center"/>
            </w:pPr>
          </w:p>
        </w:tc>
        <w:tc>
          <w:tcPr>
            <w:tcW w:w="10462" w:type="dxa"/>
            <w:shd w:val="clear" w:color="auto" w:fill="1A2744"/>
            <w:tcMar>
              <w:top w:w="80" w:type="dxa"/>
              <w:left w:w="160" w:type="dxa"/>
              <w:bottom w:w="80" w:type="dxa"/>
              <w:right w:w="160" w:type="dxa"/>
            </w:tcMar>
            <w:vAlign w:val="center"/>
          </w:tcPr>
          <w:p w14:paraId="4CE24C42" w14:textId="2BFCEE67" w:rsidR="00CF54FB" w:rsidRPr="00791335" w:rsidRDefault="00E24D35">
            <w:pPr>
              <w:rPr>
                <w:sz w:val="36"/>
                <w:szCs w:val="36"/>
              </w:rPr>
            </w:pPr>
            <w:r>
              <w:rPr>
                <w:b/>
                <w:bCs/>
                <w:color w:val="B9913A"/>
                <w:sz w:val="36"/>
                <w:szCs w:val="36"/>
              </w:rPr>
              <w:t>Role Persona</w:t>
            </w:r>
            <w:r>
              <w:rPr>
                <w:color w:val="8FAAC8"/>
                <w:sz w:val="36"/>
                <w:szCs w:val="36"/>
              </w:rPr>
              <w:t xml:space="preserve">  ·  Customer Service Manager  ·  EXAMPLE</w:t>
            </w:r>
          </w:p>
        </w:tc>
        <w:tc>
          <w:tcPr>
            <w:tcW w:w="2600" w:type="dxa"/>
            <w:shd w:val="clear" w:color="auto" w:fill="1A2744"/>
            <w:tcMar>
              <w:top w:w="80" w:type="dxa"/>
              <w:left w:w="160" w:type="dxa"/>
              <w:bottom w:w="80" w:type="dxa"/>
              <w:right w:w="160" w:type="dxa"/>
            </w:tcMar>
            <w:vAlign w:val="center"/>
          </w:tcPr>
          <w:p w14:paraId="20946C53" w14:textId="1E0A9093" w:rsidR="00CF54FB" w:rsidRDefault="00791335">
            <w:pPr>
              <w:jc w:val="right"/>
            </w:pPr>
            <w:r>
              <w:rPr>
                <w:noProof/>
              </w:rPr>
              <w:drawing>
                <wp:inline distT="0" distB="0" distL="0" distR="0" wp14:anchorId="16592182" wp14:editId="7467445A">
                  <wp:extent cx="2504263" cy="353543"/>
                  <wp:effectExtent l="0" t="0" r="0" b="0"/>
                  <wp:docPr id="1438311920" name="Image 0">
                    <a:hlinkClick xmlns:a="http://schemas.openxmlformats.org/drawingml/2006/main" r:id="rId12"/>
                    <a:extLst xmlns:a="http://schemas.openxmlformats.org/drawingml/2006/main">
                      <a:ext uri="{FF2B5EF4-FFF2-40B4-BE49-F238E27FC236}">
                        <a16:creationId xmlns:a16="http://schemas.microsoft.com/office/drawing/2014/main" id="{398C6F59-A76D-E7D3-0B71-348245991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0">
                            <a:hlinkClick r:id="rId12"/>
                            <a:extLst>
                              <a:ext uri="{FF2B5EF4-FFF2-40B4-BE49-F238E27FC236}">
                                <a16:creationId xmlns:a16="http://schemas.microsoft.com/office/drawing/2014/main" id="{398C6F59-A76D-E7D3-0B71-348245991FA0}"/>
                              </a:ext>
                            </a:extLst>
                          </pic:cNvPr>
                          <pic:cNvPicPr>
                            <a:picLocks noChangeAspect="1"/>
                          </pic:cNvPicPr>
                        </pic:nvPicPr>
                        <pic:blipFill>
                          <a:blip r:embed="rId13"/>
                          <a:srcRect/>
                          <a:stretch/>
                        </pic:blipFill>
                        <pic:spPr>
                          <a:xfrm>
                            <a:off x="0" y="0"/>
                            <a:ext cx="2504263" cy="353543"/>
                          </a:xfrm>
                          <a:prstGeom prst="rect">
                            <a:avLst/>
                          </a:prstGeom>
                        </pic:spPr>
                      </pic:pic>
                    </a:graphicData>
                  </a:graphic>
                </wp:inline>
              </w:drawing>
            </w:r>
          </w:p>
        </w:tc>
      </w:tr>
    </w:tbl>
    <w:p w14:paraId="6E7D89F6" w14:textId="29F051F6" w:rsidR="00CF54FB" w:rsidRDefault="00791335">
      <w:pPr>
        <w:pBdr>
          <w:bottom w:val="single" w:sz="12" w:space="1" w:color="B9913A"/>
        </w:pBdr>
        <w:spacing w:after="40" w:line="20" w:lineRule="exact"/>
      </w:pPr>
      <w:r>
        <w:rPr>
          <w:noProof/>
        </w:rPr>
        <mc:AlternateContent>
          <mc:Choice Requires="wpg">
            <w:drawing>
              <wp:anchor distT="0" distB="0" distL="114300" distR="114300" simplePos="0" relativeHeight="251659264" behindDoc="0" locked="0" layoutInCell="1" allowOverlap="1" wp14:anchorId="260C96F1" wp14:editId="4618D33B">
                <wp:simplePos x="0" y="0"/>
                <wp:positionH relativeFrom="column">
                  <wp:posOffset>175260</wp:posOffset>
                </wp:positionH>
                <wp:positionV relativeFrom="paragraph">
                  <wp:posOffset>-641985</wp:posOffset>
                </wp:positionV>
                <wp:extent cx="370000" cy="506000"/>
                <wp:effectExtent l="0" t="0" r="0" b="8890"/>
                <wp:wrapNone/>
                <wp:docPr id="14" name="PersonIcon_Female">
                  <a:extLst xmlns:a="http://schemas.openxmlformats.org/drawingml/2006/main">
                    <a:ext uri="{FF2B5EF4-FFF2-40B4-BE49-F238E27FC236}">
                      <a16:creationId xmlns:a16="http://schemas.microsoft.com/office/drawing/2014/main" id="{8226826F-5B36-C3D1-CA2E-89B63317733B}"/>
                    </a:ext>
                  </a:extLst>
                </wp:docPr>
                <wp:cNvGraphicFramePr/>
                <a:graphic xmlns:a="http://schemas.openxmlformats.org/drawingml/2006/main">
                  <a:graphicData uri="http://schemas.microsoft.com/office/word/2010/wordprocessingGroup">
                    <wpg:wgp>
                      <wpg:cNvGrpSpPr/>
                      <wpg:grpSpPr>
                        <a:xfrm>
                          <a:off x="0" y="0"/>
                          <a:ext cx="370000" cy="506000"/>
                          <a:chOff x="0" y="0"/>
                          <a:chExt cx="370000" cy="506000"/>
                        </a:xfrm>
                      </wpg:grpSpPr>
                      <wps:wsp>
                        <wps:cNvPr id="884956707" name="IconBody">
                          <a:extLst>
                            <a:ext uri="{FF2B5EF4-FFF2-40B4-BE49-F238E27FC236}">
                              <a16:creationId xmlns:a16="http://schemas.microsoft.com/office/drawing/2014/main" id="{9B57A36F-A38F-2976-4846-AD851A6C1BF9}"/>
                            </a:ext>
                          </a:extLst>
                        </wps:cNvPr>
                        <wps:cNvSpPr/>
                        <wps:spPr>
                          <a:xfrm>
                            <a:off x="0" y="252000"/>
                            <a:ext cx="370000" cy="254000"/>
                          </a:xfrm>
                          <a:prstGeom prst="ellipse">
                            <a:avLst/>
                          </a:prstGeom>
                          <a:solidFill>
                            <a:srgbClr val="B9913A"/>
                          </a:solidFill>
                          <a:ln w="0">
                            <a:noFill/>
                          </a:ln>
                        </wps:spPr>
                        <wps:bodyPr/>
                      </wps:wsp>
                      <wps:wsp>
                        <wps:cNvPr id="1142391197" name="IconHead">
                          <a:extLst>
                            <a:ext uri="{FF2B5EF4-FFF2-40B4-BE49-F238E27FC236}">
                              <a16:creationId xmlns:a16="http://schemas.microsoft.com/office/drawing/2014/main" id="{2E2CBB9B-F231-0B87-613A-0B63C09B4CF3}"/>
                            </a:ext>
                          </a:extLst>
                        </wps:cNvPr>
                        <wps:cNvSpPr/>
                        <wps:spPr>
                          <a:xfrm>
                            <a:off x="74000" y="36000"/>
                            <a:ext cx="224000" cy="224000"/>
                          </a:xfrm>
                          <a:prstGeom prst="ellipse">
                            <a:avLst/>
                          </a:prstGeom>
                          <a:solidFill>
                            <a:srgbClr val="B9913A"/>
                          </a:solidFill>
                          <a:ln w="0">
                            <a:noFill/>
                          </a:ln>
                        </wps:spPr>
                        <wps:bodyPr/>
                      </wps:wsp>
                      <wps:wsp>
                        <wps:cNvPr id="2096205548" name="IconBun">
                          <a:extLst>
                            <a:ext uri="{FF2B5EF4-FFF2-40B4-BE49-F238E27FC236}">
                              <a16:creationId xmlns:a16="http://schemas.microsoft.com/office/drawing/2014/main" id="{DC5032A3-D962-95C5-ADE5-C8E8C0F10D3F}"/>
                            </a:ext>
                          </a:extLst>
                        </wps:cNvPr>
                        <wps:cNvSpPr/>
                        <wps:spPr>
                          <a:xfrm>
                            <a:off x="202000" y="0"/>
                            <a:ext cx="104000" cy="104000"/>
                          </a:xfrm>
                          <a:prstGeom prst="ellipse">
                            <a:avLst/>
                          </a:prstGeom>
                          <a:solidFill>
                            <a:srgbClr val="B9913A"/>
                          </a:solidFill>
                          <a:ln w="0">
                            <a:noFill/>
                          </a:ln>
                        </wps:spPr>
                        <wps:bodyPr/>
                      </wps:wsp>
                    </wpg:wgp>
                  </a:graphicData>
                </a:graphic>
                <wp14:sizeRelH relativeFrom="margin">
                  <wp14:pctWidth>0</wp14:pctWidth>
                </wp14:sizeRelH>
                <wp14:sizeRelV relativeFrom="margin">
                  <wp14:pctHeight>0</wp14:pctHeight>
                </wp14:sizeRelV>
              </wp:anchor>
            </w:drawing>
          </mc:Choice>
          <mc:Fallback>
            <w:pict>
              <v:group w14:anchorId="00FBC0E7" id="PersonIcon_Female" o:spid="_x0000_s1026" style="position:absolute;margin-left:13.8pt;margin-top:-50.55pt;width:29.15pt;height:39.85pt;z-index:251659264;mso-width-relative:margin;mso-height-relative:margin" coordsize="370000,5060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ybzePAIAADwHAAAOAAAAZHJzL2Uyb0RvYy54bWzkVdtuGjEQfa/Uf7D8XvYCC+yKJWqahlaK 2khJP8B4vRfJa1u2YeHvO/YuEEgbKan6UJUHM7bHs3POmbEXV7uWoy3TppEix9EoxIgJKotGVDn+ 8Xj7YY6RsUQUhEvBcrxnBl8t379bdCpjsawlL5hGEESYrFM5rq1VWRAYWrOWmJFUTMBmKXVLLEx1 FRSadBC95UEchtOgk7pQWlJmDKze9Jt46eOXJaP2e1kaZhHPMeRm/aj9uHZjsFyQrNJE1Q0d0iBv yKIljYCPHkPdEEvQRjfPQrUN1dLI0o6obANZlg1lHgOgicILNCstN8pjqbKuUkeagNoLnt4cln7b rrR6UPcamOhUBVz4mcOyK3Xr/iFLtPOU7Y+UsZ1FFBbHsxB+GFHYSsKpsz2ltAben52i9ecXzwWH jwZnqXQKisOc8Js/w/9QE8U8rSYD/PcaNUWO5/NJmkxn4QwjQVoo1a9UimtZ7B0glwG4HnkymQHK fktSnEBtDkz8iqk4mQz7R8QkU9rYFZMtckaOGeeNMi5PkpHtnbGQBngfvNyykbwpbhvO/URX609c oy2BUr9O02j80WUOR87cuECdU9EdEdId7p24AF8HswfmrDWA93Xh10GAnoe/rkQUTeJxGkXpmRRf GCleJcXMc4ygMMenujyoEcf9rqvbwe55OBT9gef/Xo04TKdxmCQTuMmfNMZGvEqMOPQd4dS46Iso PCkx2P+eEv6+giva99vwnLg34Onc99fp0Vv+BAAA//8DAFBLAwQUAAYACAAAACEAemEB9uEAAAAK AQAADwAAAGRycy9kb3ducmV2LnhtbEyPwU7CQBCG7ya+w2ZMvMF2qyDWbgkh6omQCCaE29AObUN3 t+kubXl7x5MeZ+bLP9+fLkfTiJ46XzurQU0jEGRzV9S21PC9/5gsQPiAtsDGWdJwIw/L7P4uxaRw g/2ifhdKwSHWJ6ihCqFNpPR5RQb91LVk+XZ2ncHAY1fKosOBw00j4yiaS4O15Q8VtrSuKL/srkbD 54DD6km995vLeX077mfbw0aR1o8P4+oNRKAx/MHwq8/qkLHTyV1t4UWjIX6ZM6lhoiKlQDCxmL2C OPEmVs8gs1T+r5D9AAAA//8DAFBLAQItABQABgAIAAAAIQC2gziS/gAAAOEBAAATAAAAAAAAAAAA AAAAAAAAAABbQ29udGVudF9UeXBlc10ueG1sUEsBAi0AFAAGAAgAAAAhADj9If/WAAAAlAEAAAsA AAAAAAAAAAAAAAAALwEAAF9yZWxzLy5yZWxzUEsBAi0AFAAGAAgAAAAhAJDJvN48AgAAPAcAAA4A AAAAAAAAAAAAAAAALgIAAGRycy9lMm9Eb2MueG1sUEsBAi0AFAAGAAgAAAAhAHphAfbhAAAACgEA AA8AAAAAAAAAAAAAAAAAlgQAAGRycy9kb3ducmV2LnhtbFBLBQYAAAAABAAEAPMAAACkBQAAAAA= ">
                <v:oval id="IconBody" o:spid="_x0000_s1027" style="position:absolute;top:252000;width:370000;height:25400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u3R6ygAAAOIAAAAPAAAAZHJzL2Rvd25yZXYueG1sRI9BSwMx FITvQv9DeAVvNmup7bo2LaUgiD0sRg8eXzfP3eDmZdnEbfz3RhA8DjPzDbPdJ9eLicZgPSu4XRQg iBtvLLcK3l4fb0oQISIb7D2Tgm8KsN/NrrZYGX/hF5p0bEWGcKhQQRfjUEkZmo4choUfiLP34UeH McuxlWbES4a7Xi6LYi0dWs4LHQ507Kj51F9OgS7TVL8v6+fT6Ux1Wlmt/dkqdT1PhwcQkVL8D/+1 n4yCslzd3603xQZ+L+U7IHc/AAAA//8DAFBLAQItABQABgAIAAAAIQDb4fbL7gAAAIUBAAATAAAA AAAAAAAAAAAAAAAAAABbQ29udGVudF9UeXBlc10ueG1sUEsBAi0AFAAGAAgAAAAhAFr0LFu/AAAA FQEAAAsAAAAAAAAAAAAAAAAAHwEAAF9yZWxzLy5yZWxzUEsBAi0AFAAGAAgAAAAhAEy7dHrKAAAA 4gAAAA8AAAAAAAAAAAAAAAAABwIAAGRycy9kb3ducmV2LnhtbFBLBQYAAAAAAwADALcAAAD+AgAA AAA= " fillcolor="#b9913a" stroked="f" strokeweight="0"/>
                <v:oval id="IconHead" o:spid="_x0000_s1028" style="position:absolute;left:74000;top:36000;width:224000;height:22400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9T1axwAAAOMAAAAPAAAAZHJzL2Rvd25yZXYueG1sRE9PS8Mw FL8LfofwBG8ubR26dcuGCIK4QzF62PGtebbB5qU0sYvf3giCx/f7/7b75AYx0xSsZwXlogBB3Hpj uVPw/vZ0swIRIrLBwTMp+KYA+93lxRZr48/8SrOOncghHGpU0Mc41lKGtieHYeFH4sx9+MlhzOfU STPhOYe7QVZFcScdWs4NPY702FP7qb+cAr1Kc3OsmpfD4URNWlqt/ckqdX2VHjYgIqX4L/5zP5s8 v1xWt+uyXN/D708ZALn7AQAA//8DAFBLAQItABQABgAIAAAAIQDb4fbL7gAAAIUBAAATAAAAAAAA AAAAAAAAAAAAAABbQ29udGVudF9UeXBlc10ueG1sUEsBAi0AFAAGAAgAAAAhAFr0LFu/AAAAFQEA AAsAAAAAAAAAAAAAAAAAHwEAAF9yZWxzLy5yZWxzUEsBAi0AFAAGAAgAAAAhAEj1PVrHAAAA4wAA AA8AAAAAAAAAAAAAAAAABwIAAGRycy9kb3ducmV2LnhtbFBLBQYAAAAAAwADALcAAAD7AgAAAAA= " fillcolor="#b9913a" stroked="f" strokeweight="0"/>
                <v:oval id="IconBun" o:spid="_x0000_s1029" style="position:absolute;left:202000;width:104000;height:10400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3KExwAAAOMAAAAPAAAAZHJzL2Rvd25yZXYueG1sRE/PS8Mw FL4L/g/hCd5cYtnG7JYNEQRxh2L04PGteWuDzUtpYhf/e3MQPH58v3eH7Acx0xRdYA33CwWCuA3W cafh4/35bgMiJmSLQ2DS8EMRDvvrqx3WNlz4jWaTOlFCONaooU9prKWMbU8e4yKMxIU7h8ljKnDq pJ3wUsL9ICul1tKj49LQ40hPPbVf5ttrMJs8N59V83o8nqjJS2dMODmtb2/y4xZEopz+xX/uF6uh Ug/rSq1WyzK6fCp/QO5/AQAA//8DAFBLAQItABQABgAIAAAAIQDb4fbL7gAAAIUBAAATAAAAAAAA AAAAAAAAAAAAAABbQ29udGVudF9UeXBlc10ueG1sUEsBAi0AFAAGAAgAAAAhAFr0LFu/AAAAFQEA AAsAAAAAAAAAAAAAAAAAHwEAAF9yZWxzLy5yZWxzUEsBAi0AFAAGAAgAAAAhAD7bcoTHAAAA4wAA AA8AAAAAAAAAAAAAAAAABwIAAGRycy9kb3ducmV2LnhtbFBLBQYAAAAAAwADALcAAAD7AgAAAAA= " fillcolor="#b9913a" stroked="f" strokeweight="0"/>
              </v:group>
            </w:pict>
          </mc:Fallback>
        </mc:AlternateContent>
      </w:r>
    </w:p>
    <w:tbl>
      <w:tblPr>
        <w:tblW w:w="14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12"/>
      </w:tblGrid>
      <w:tr w:rsidR="00047B28" w14:paraId="0964858C" w14:textId="77777777">
        <w:tc>
          <w:tcPr>
            <w:tcW w:w="14112" w:type="dxa"/>
            <w:tcBorders>
              <w:top w:val="single" w:sz="6" w:space="0" w:color="1A2744"/>
              <w:left w:val="single" w:sz="6" w:space="0" w:color="1A2744"/>
              <w:bottom w:val="single" w:sz="6" w:space="0" w:color="1A2744"/>
              <w:right w:val="single" w:sz="6" w:space="0" w:color="1A2744"/>
            </w:tcBorders>
            <w:shd w:val="clear" w:color="auto" w:fill="1A2744"/>
            <w:tcMar>
              <w:top w:w="100" w:type="dxa"/>
              <w:left w:w="160" w:type="dxa"/>
              <w:bottom w:w="100" w:type="dxa"/>
              <w:right w:w="160" w:type="dxa"/>
            </w:tcMar>
          </w:tcPr>
          <w:p w14:paraId="6122A6C4" w14:textId="76BDC639" w:rsidR="00047B28" w:rsidRDefault="00AE7DDA">
            <w:r>
              <w:rPr>
                <w:b/>
                <w:bCs/>
                <w:color w:val="FFFFFF"/>
                <w:sz w:val="24"/>
                <w:szCs w:val="24"/>
              </w:rPr>
              <w:t>As the Customer Service Manager, I am responsible for…</w:t>
            </w:r>
          </w:p>
        </w:tc>
      </w:tr>
      <w:tr w:rsidR="00047B28" w14:paraId="482A6DB2" w14:textId="77777777">
        <w:trPr>
          <w:trHeight w:val="900"/>
        </w:trPr>
        <w:tc>
          <w:tcPr>
            <w:tcW w:w="14112" w:type="dxa"/>
            <w:tcBorders>
              <w:top w:val="single" w:sz="6" w:space="0" w:color="D0D0D0"/>
              <w:left w:val="single" w:sz="6" w:space="0" w:color="D0D0D0"/>
              <w:bottom w:val="single" w:sz="6" w:space="0" w:color="D0D0D0"/>
              <w:right w:val="single" w:sz="6" w:space="0" w:color="D0D0D0"/>
            </w:tcBorders>
            <w:shd w:val="clear" w:color="auto" w:fill="E8EFF7"/>
            <w:tcMar>
              <w:top w:w="120" w:type="dxa"/>
              <w:left w:w="160" w:type="dxa"/>
              <w:bottom w:w="120" w:type="dxa"/>
              <w:right w:w="160" w:type="dxa"/>
            </w:tcMar>
          </w:tcPr>
          <w:p w14:paraId="70640540" w14:textId="77777777" w:rsidR="00047B28" w:rsidRDefault="00AE7DDA">
            <w:r>
              <w:rPr>
                <w:color w:val="2D2D2D"/>
              </w:rPr>
              <w:t>Creating a consistent, high-quality service environment where team members are clear on expectations and supported in delivering strong customer experiences. Leading and developing the team with the structure, guidance, and coaching needed to perform at a high level. Focused on strengthening customer relationships by ensuring service is responsive, accurate, and aligned with what matters most to the customer.</w:t>
            </w:r>
          </w:p>
        </w:tc>
      </w:tr>
    </w:tbl>
    <w:p w14:paraId="1EBF32D6" w14:textId="77777777" w:rsidR="00047B28" w:rsidRDefault="00047B28">
      <w:pPr>
        <w:shd w:val="clear" w:color="auto" w:fill="FFFFFF"/>
        <w:spacing w:before="60" w:after="40"/>
      </w:pPr>
    </w:p>
    <w:tbl>
      <w:tblPr>
        <w:tblW w:w="14112" w:type="dxa"/>
        <w:tblBorders>
          <w:top w:val="single" w:sz="4" w:space="0" w:color="D0D0D0"/>
          <w:left w:val="single" w:sz="4" w:space="0" w:color="D0D0D0"/>
          <w:bottom w:val="single" w:sz="4" w:space="0" w:color="D0D0D0"/>
          <w:right w:val="single" w:sz="4" w:space="0" w:color="D0D0D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4"/>
        <w:gridCol w:w="4704"/>
        <w:gridCol w:w="4704"/>
      </w:tblGrid>
      <w:tr w:rsidR="00047B28" w14:paraId="4D34FB29" w14:textId="77777777">
        <w:tc>
          <w:tcPr>
            <w:tcW w:w="4704" w:type="dxa"/>
            <w:tcBorders>
              <w:top w:val="single" w:sz="4" w:space="0" w:color="D0D0D0"/>
              <w:left w:val="single" w:sz="4" w:space="0" w:color="D0D0D0"/>
              <w:bottom w:val="single" w:sz="4" w:space="0" w:color="D0D0D0"/>
              <w:right w:val="single" w:sz="4" w:space="0" w:color="D0D0D0"/>
            </w:tcBorders>
            <w:tcMar>
              <w:top w:w="0" w:type="dxa"/>
              <w:left w:w="0" w:type="dxa"/>
              <w:bottom w:w="0" w:type="dxa"/>
              <w:right w:w="0" w:type="dxa"/>
            </w:tcMar>
          </w:tcPr>
          <w:p w14:paraId="280E082C" w14:textId="77777777" w:rsidR="00047B28" w:rsidRDefault="00AE7DDA" w:rsidP="005C6230">
            <w:pPr>
              <w:shd w:val="clear" w:color="auto" w:fill="1A6B5A"/>
              <w:ind w:left="90" w:right="160"/>
            </w:pPr>
            <w:r>
              <w:rPr>
                <w:b/>
                <w:bCs/>
                <w:color w:val="FFFFFF"/>
                <w:sz w:val="22"/>
                <w:szCs w:val="22"/>
              </w:rPr>
              <w:t>My Success Factors</w:t>
            </w:r>
          </w:p>
          <w:tbl>
            <w:tblPr>
              <w:tblW w:w="4500" w:type="dxa"/>
              <w:tblInd w:w="70" w:type="dxa"/>
              <w:tblCellMar>
                <w:left w:w="0" w:type="dxa"/>
                <w:right w:w="0" w:type="dxa"/>
              </w:tblCellMar>
              <w:tblLook w:val="04A0" w:firstRow="1" w:lastRow="0" w:firstColumn="1" w:lastColumn="0" w:noHBand="0" w:noVBand="1"/>
            </w:tblPr>
            <w:tblGrid>
              <w:gridCol w:w="2282"/>
              <w:gridCol w:w="2218"/>
            </w:tblGrid>
            <w:tr w:rsidR="00CF54FB" w14:paraId="16C2FB38" w14:textId="77777777" w:rsidTr="005C6230">
              <w:tc>
                <w:tcPr>
                  <w:tcW w:w="2282"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3D5C3DF3" w14:textId="77777777" w:rsidR="00CF54FB" w:rsidRDefault="00E24D35">
                  <w:r>
                    <w:rPr>
                      <w:b/>
                      <w:bCs/>
                      <w:color w:val="1A6B5A"/>
                      <w:sz w:val="19"/>
                      <w:szCs w:val="19"/>
                    </w:rPr>
                    <w:t xml:space="preserve">Proactive – </w:t>
                  </w:r>
                  <w:r>
                    <w:rPr>
                      <w:color w:val="2D2D2D"/>
                      <w:sz w:val="18"/>
                      <w:szCs w:val="18"/>
                    </w:rPr>
                    <w:t>Takes initiative to address issues early and continually improve service delivery.</w:t>
                  </w:r>
                </w:p>
              </w:tc>
              <w:tc>
                <w:tcPr>
                  <w:tcW w:w="2218"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16C17570" w14:textId="77777777" w:rsidR="00CF54FB" w:rsidRDefault="00E24D35">
                  <w:r>
                    <w:rPr>
                      <w:b/>
                      <w:bCs/>
                      <w:color w:val="1A6B5A"/>
                      <w:sz w:val="19"/>
                      <w:szCs w:val="19"/>
                    </w:rPr>
                    <w:t xml:space="preserve">Adaptable – </w:t>
                  </w:r>
                  <w:r>
                    <w:rPr>
                      <w:color w:val="2D2D2D"/>
                      <w:sz w:val="18"/>
                      <w:szCs w:val="18"/>
                    </w:rPr>
                    <w:t>Adjusts quickly as priorities shift and keeps the team focused through change.</w:t>
                  </w:r>
                </w:p>
              </w:tc>
            </w:tr>
            <w:tr w:rsidR="00CF54FB" w14:paraId="69A2D825" w14:textId="77777777" w:rsidTr="005C6230">
              <w:tc>
                <w:tcPr>
                  <w:tcW w:w="2282"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512C494B" w14:textId="77777777" w:rsidR="00CF54FB" w:rsidRDefault="00E24D35">
                  <w:r>
                    <w:rPr>
                      <w:b/>
                      <w:bCs/>
                      <w:color w:val="1A6B5A"/>
                      <w:sz w:val="19"/>
                      <w:szCs w:val="19"/>
                    </w:rPr>
                    <w:t xml:space="preserve">Active Listener – </w:t>
                  </w:r>
                  <w:r>
                    <w:rPr>
                      <w:color w:val="2D2D2D"/>
                      <w:sz w:val="18"/>
                      <w:szCs w:val="18"/>
                    </w:rPr>
                    <w:t>Understands different perspectives and uses that input to guide better decisions.</w:t>
                  </w:r>
                </w:p>
              </w:tc>
              <w:tc>
                <w:tcPr>
                  <w:tcW w:w="2218"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2B0493B2" w14:textId="77777777" w:rsidR="00CF54FB" w:rsidRDefault="00E24D35">
                  <w:r>
                    <w:rPr>
                      <w:b/>
                      <w:bCs/>
                      <w:color w:val="1A6B5A"/>
                      <w:sz w:val="19"/>
                      <w:szCs w:val="19"/>
                    </w:rPr>
                    <w:t xml:space="preserve">Focused – </w:t>
                  </w:r>
                  <w:r>
                    <w:rPr>
                      <w:color w:val="2D2D2D"/>
                      <w:sz w:val="18"/>
                      <w:szCs w:val="18"/>
                    </w:rPr>
                    <w:t>Keeps the team aligned and on task when multiple demands compete for attention.</w:t>
                  </w:r>
                </w:p>
              </w:tc>
            </w:tr>
            <w:tr w:rsidR="00CF54FB" w14:paraId="51465D55" w14:textId="77777777" w:rsidTr="005C6230">
              <w:tc>
                <w:tcPr>
                  <w:tcW w:w="2282"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274B0465" w14:textId="77777777" w:rsidR="00CF54FB" w:rsidRDefault="00E24D35">
                  <w:r>
                    <w:rPr>
                      <w:b/>
                      <w:bCs/>
                      <w:color w:val="1A6B5A"/>
                      <w:sz w:val="19"/>
                      <w:szCs w:val="19"/>
                    </w:rPr>
                    <w:t xml:space="preserve">Coaching – </w:t>
                  </w:r>
                  <w:r>
                    <w:rPr>
                      <w:color w:val="2D2D2D"/>
                      <w:sz w:val="18"/>
                      <w:szCs w:val="18"/>
                    </w:rPr>
                    <w:t>Provides clear guidance that helps team members improve performance and build confidence.</w:t>
                  </w:r>
                </w:p>
              </w:tc>
              <w:tc>
                <w:tcPr>
                  <w:tcW w:w="2218" w:type="dxa"/>
                  <w:tcBorders>
                    <w:top w:val="single" w:sz="4" w:space="0" w:color="C8D8E8"/>
                    <w:left w:val="single" w:sz="4" w:space="0" w:color="C8D8E8"/>
                    <w:bottom w:val="single" w:sz="4" w:space="0" w:color="C8D8E8"/>
                    <w:right w:val="single" w:sz="4" w:space="0" w:color="C8D8E8"/>
                  </w:tcBorders>
                  <w:shd w:val="clear" w:color="auto" w:fill="FFFFFF"/>
                  <w:tcMar>
                    <w:top w:w="80" w:type="dxa"/>
                    <w:left w:w="100" w:type="dxa"/>
                    <w:bottom w:w="80" w:type="dxa"/>
                    <w:right w:w="100" w:type="dxa"/>
                  </w:tcMar>
                </w:tcPr>
                <w:p w14:paraId="03F46153" w14:textId="77777777" w:rsidR="00CF54FB" w:rsidRDefault="00E24D35">
                  <w:r>
                    <w:rPr>
                      <w:b/>
                      <w:bCs/>
                      <w:color w:val="1A6B5A"/>
                      <w:sz w:val="19"/>
                      <w:szCs w:val="19"/>
                    </w:rPr>
                    <w:t xml:space="preserve">Accountable – </w:t>
                  </w:r>
                  <w:r>
                    <w:rPr>
                      <w:color w:val="2D2D2D"/>
                      <w:sz w:val="18"/>
                      <w:szCs w:val="18"/>
                    </w:rPr>
                    <w:t>Takes ownership and ensures commitments are followed through consistently.</w:t>
                  </w:r>
                </w:p>
              </w:tc>
            </w:tr>
          </w:tbl>
          <w:p w14:paraId="137757DA" w14:textId="77777777" w:rsidR="00047B28" w:rsidRDefault="00047B28">
            <w:pPr>
              <w:shd w:val="clear" w:color="auto" w:fill="FFFFFF"/>
              <w:spacing w:before="20"/>
            </w:pPr>
          </w:p>
          <w:p w14:paraId="64721518" w14:textId="77777777" w:rsidR="00047B28" w:rsidRDefault="00AE7DDA" w:rsidP="005C6230">
            <w:pPr>
              <w:shd w:val="clear" w:color="auto" w:fill="1A6B5A"/>
              <w:ind w:left="90" w:right="160"/>
            </w:pPr>
            <w:r>
              <w:rPr>
                <w:b/>
                <w:bCs/>
                <w:color w:val="FFFFFF"/>
              </w:rPr>
              <w:t>Priorities &amp; Measures of Success</w:t>
            </w:r>
          </w:p>
          <w:p w14:paraId="07A01DD4" w14:textId="77777777" w:rsidR="00047B28" w:rsidRDefault="00AE7DDA">
            <w:pPr>
              <w:pStyle w:val="ListParagraph"/>
              <w:numPr>
                <w:ilvl w:val="0"/>
                <w:numId w:val="2"/>
              </w:numPr>
              <w:shd w:val="clear" w:color="auto" w:fill="FFFFFF"/>
              <w:spacing w:before="40" w:after="40"/>
              <w:ind w:left="400" w:right="160"/>
            </w:pPr>
            <w:r>
              <w:rPr>
                <w:color w:val="2D2D2D"/>
                <w:sz w:val="19"/>
                <w:szCs w:val="19"/>
              </w:rPr>
              <w:t>Protect team development and performance coaching time</w:t>
            </w:r>
          </w:p>
          <w:p w14:paraId="24A4F4E8" w14:textId="77777777" w:rsidR="00047B28" w:rsidRDefault="00AE7DDA">
            <w:pPr>
              <w:pStyle w:val="ListParagraph"/>
              <w:numPr>
                <w:ilvl w:val="0"/>
                <w:numId w:val="2"/>
              </w:numPr>
              <w:shd w:val="clear" w:color="auto" w:fill="FFFFFF"/>
              <w:spacing w:before="40" w:after="40"/>
              <w:ind w:left="400" w:right="160"/>
            </w:pPr>
            <w:r>
              <w:rPr>
                <w:color w:val="2D2D2D"/>
                <w:sz w:val="19"/>
                <w:szCs w:val="19"/>
              </w:rPr>
              <w:t>Consistent, high-quality experience in every customer interaction</w:t>
            </w:r>
          </w:p>
          <w:p w14:paraId="6754262C" w14:textId="77777777" w:rsidR="00047B28" w:rsidRDefault="00AE7DDA">
            <w:pPr>
              <w:pStyle w:val="ListParagraph"/>
              <w:numPr>
                <w:ilvl w:val="0"/>
                <w:numId w:val="2"/>
              </w:numPr>
              <w:shd w:val="clear" w:color="auto" w:fill="FFFFFF"/>
              <w:spacing w:before="40" w:after="40"/>
              <w:ind w:left="400" w:right="160"/>
            </w:pPr>
            <w:r>
              <w:rPr>
                <w:color w:val="2D2D2D"/>
                <w:sz w:val="19"/>
                <w:szCs w:val="19"/>
              </w:rPr>
              <w:t>Team performance improves measurably over time</w:t>
            </w:r>
          </w:p>
          <w:p w14:paraId="2249412D" w14:textId="77777777" w:rsidR="00047B28" w:rsidRDefault="00AE7DDA">
            <w:pPr>
              <w:pStyle w:val="ListParagraph"/>
              <w:numPr>
                <w:ilvl w:val="0"/>
                <w:numId w:val="2"/>
              </w:numPr>
              <w:shd w:val="clear" w:color="auto" w:fill="FFFFFF"/>
              <w:spacing w:before="40" w:after="40"/>
              <w:ind w:left="400" w:right="160"/>
            </w:pPr>
            <w:r>
              <w:rPr>
                <w:color w:val="2D2D2D"/>
                <w:sz w:val="19"/>
                <w:szCs w:val="19"/>
              </w:rPr>
              <w:t>Low repeat contacts and strong customer satisfaction scores</w:t>
            </w:r>
          </w:p>
          <w:p w14:paraId="6F5610FE" w14:textId="77777777" w:rsidR="00047B28" w:rsidRDefault="00047B28">
            <w:pPr>
              <w:shd w:val="clear" w:color="auto" w:fill="FFFFFF"/>
              <w:spacing w:after="20"/>
            </w:pPr>
          </w:p>
        </w:tc>
        <w:tc>
          <w:tcPr>
            <w:tcW w:w="4704" w:type="dxa"/>
            <w:tcBorders>
              <w:top w:val="single" w:sz="4" w:space="0" w:color="D0D0D0"/>
              <w:left w:val="single" w:sz="4" w:space="0" w:color="D0D0D0"/>
              <w:bottom w:val="single" w:sz="4" w:space="0" w:color="D0D0D0"/>
              <w:right w:val="single" w:sz="4" w:space="0" w:color="D0D0D0"/>
            </w:tcBorders>
            <w:tcMar>
              <w:top w:w="0" w:type="dxa"/>
              <w:left w:w="0" w:type="dxa"/>
              <w:bottom w:w="0" w:type="dxa"/>
              <w:right w:w="0" w:type="dxa"/>
            </w:tcMar>
          </w:tcPr>
          <w:p w14:paraId="53D6E293" w14:textId="77777777" w:rsidR="00047B28" w:rsidRDefault="00AE7DDA">
            <w:pPr>
              <w:shd w:val="clear" w:color="auto" w:fill="1A3A5C"/>
              <w:ind w:left="160" w:right="160"/>
            </w:pPr>
            <w:r>
              <w:rPr>
                <w:b/>
                <w:bCs/>
                <w:color w:val="FFFFFF"/>
                <w:sz w:val="22"/>
                <w:szCs w:val="22"/>
              </w:rPr>
              <w:t>My Key Responsibilities</w:t>
            </w:r>
          </w:p>
          <w:p w14:paraId="75BEF671" w14:textId="77777777" w:rsidR="00047B28" w:rsidRDefault="00AE7DDA">
            <w:pPr>
              <w:shd w:val="clear" w:color="auto" w:fill="1A5276"/>
              <w:spacing w:before="100"/>
              <w:ind w:left="160" w:right="160"/>
            </w:pPr>
            <w:r>
              <w:rPr>
                <w:b/>
                <w:bCs/>
                <w:color w:val="FFFFFF"/>
              </w:rPr>
              <w:t>Quality Assurance</w:t>
            </w:r>
          </w:p>
          <w:p w14:paraId="3A015379" w14:textId="77777777" w:rsidR="00047B28" w:rsidRDefault="00AE7DDA">
            <w:pPr>
              <w:pStyle w:val="ListParagraph"/>
              <w:numPr>
                <w:ilvl w:val="0"/>
                <w:numId w:val="2"/>
              </w:numPr>
              <w:shd w:val="clear" w:color="auto" w:fill="FFFFFF"/>
              <w:spacing w:before="40" w:after="40"/>
              <w:ind w:left="400" w:right="160"/>
            </w:pPr>
            <w:r>
              <w:rPr>
                <w:color w:val="2D2D2D"/>
                <w:sz w:val="19"/>
                <w:szCs w:val="19"/>
              </w:rPr>
              <w:t>Monitor service standards and performance metrics</w:t>
            </w:r>
          </w:p>
          <w:p w14:paraId="5FEC1DB3" w14:textId="77777777" w:rsidR="00047B28" w:rsidRDefault="00AE7DDA">
            <w:pPr>
              <w:pStyle w:val="ListParagraph"/>
              <w:numPr>
                <w:ilvl w:val="0"/>
                <w:numId w:val="2"/>
              </w:numPr>
              <w:shd w:val="clear" w:color="auto" w:fill="FFFFFF"/>
              <w:spacing w:before="40" w:after="40"/>
              <w:ind w:left="400" w:right="160"/>
            </w:pPr>
            <w:r>
              <w:rPr>
                <w:color w:val="2D2D2D"/>
                <w:sz w:val="19"/>
                <w:szCs w:val="19"/>
              </w:rPr>
              <w:t>Address quality gaps through targeted coaching</w:t>
            </w:r>
          </w:p>
          <w:p w14:paraId="003C4694" w14:textId="77777777" w:rsidR="00047B28" w:rsidRDefault="00AE7DDA">
            <w:pPr>
              <w:pStyle w:val="ListParagraph"/>
              <w:numPr>
                <w:ilvl w:val="0"/>
                <w:numId w:val="2"/>
              </w:numPr>
              <w:shd w:val="clear" w:color="auto" w:fill="FFFFFF"/>
              <w:spacing w:before="40" w:after="40"/>
              <w:ind w:left="400" w:right="160"/>
            </w:pPr>
            <w:r>
              <w:rPr>
                <w:color w:val="2D2D2D"/>
                <w:sz w:val="19"/>
                <w:szCs w:val="19"/>
              </w:rPr>
              <w:t>Implement practical service delivery improvements</w:t>
            </w:r>
          </w:p>
          <w:p w14:paraId="236C5A7C" w14:textId="77777777" w:rsidR="00047B28" w:rsidRDefault="00047B28">
            <w:pPr>
              <w:shd w:val="clear" w:color="auto" w:fill="FFFFFF"/>
              <w:spacing w:before="40"/>
            </w:pPr>
          </w:p>
          <w:p w14:paraId="0ED7FBCD" w14:textId="77777777" w:rsidR="00047B28" w:rsidRDefault="00AE7DDA">
            <w:pPr>
              <w:shd w:val="clear" w:color="auto" w:fill="1A5276"/>
              <w:ind w:left="160" w:right="160"/>
            </w:pPr>
            <w:r>
              <w:rPr>
                <w:b/>
                <w:bCs/>
                <w:color w:val="FFFFFF"/>
              </w:rPr>
              <w:t>Customer Service Delivery</w:t>
            </w:r>
          </w:p>
          <w:p w14:paraId="0EE3A48B" w14:textId="77777777" w:rsidR="00047B28" w:rsidRDefault="00AE7DDA">
            <w:pPr>
              <w:pStyle w:val="ListParagraph"/>
              <w:numPr>
                <w:ilvl w:val="0"/>
                <w:numId w:val="2"/>
              </w:numPr>
              <w:shd w:val="clear" w:color="auto" w:fill="FFFFFF"/>
              <w:spacing w:before="40" w:after="40"/>
              <w:ind w:left="400" w:right="160"/>
            </w:pPr>
            <w:r>
              <w:rPr>
                <w:color w:val="2D2D2D"/>
                <w:sz w:val="19"/>
                <w:szCs w:val="19"/>
              </w:rPr>
              <w:t>Responsive and accurate service in every interaction</w:t>
            </w:r>
          </w:p>
          <w:p w14:paraId="4E2C1D65" w14:textId="77777777" w:rsidR="00047B28" w:rsidRDefault="00AE7DDA">
            <w:pPr>
              <w:pStyle w:val="ListParagraph"/>
              <w:numPr>
                <w:ilvl w:val="0"/>
                <w:numId w:val="2"/>
              </w:numPr>
              <w:shd w:val="clear" w:color="auto" w:fill="FFFFFF"/>
              <w:spacing w:before="40" w:after="40"/>
              <w:ind w:left="400" w:right="160"/>
            </w:pPr>
            <w:r>
              <w:rPr>
                <w:color w:val="2D2D2D"/>
                <w:sz w:val="19"/>
                <w:szCs w:val="19"/>
              </w:rPr>
              <w:t>Customer issue resolution and escalation management</w:t>
            </w:r>
          </w:p>
          <w:p w14:paraId="0D708EAD" w14:textId="77777777" w:rsidR="00047B28" w:rsidRDefault="00AE7DDA">
            <w:pPr>
              <w:pStyle w:val="ListParagraph"/>
              <w:numPr>
                <w:ilvl w:val="0"/>
                <w:numId w:val="2"/>
              </w:numPr>
              <w:shd w:val="clear" w:color="auto" w:fill="FFFFFF"/>
              <w:spacing w:before="40" w:after="40"/>
              <w:ind w:left="400" w:right="160"/>
            </w:pPr>
            <w:r>
              <w:rPr>
                <w:color w:val="2D2D2D"/>
                <w:sz w:val="19"/>
                <w:szCs w:val="19"/>
              </w:rPr>
              <w:t>Reinforce service standards across the team</w:t>
            </w:r>
          </w:p>
          <w:p w14:paraId="321E344D" w14:textId="77777777" w:rsidR="00047B28" w:rsidRDefault="00047B28">
            <w:pPr>
              <w:shd w:val="clear" w:color="auto" w:fill="FFFFFF"/>
              <w:spacing w:before="40"/>
            </w:pPr>
          </w:p>
          <w:p w14:paraId="4BC94351" w14:textId="77777777" w:rsidR="00047B28" w:rsidRDefault="00AE7DDA">
            <w:pPr>
              <w:shd w:val="clear" w:color="auto" w:fill="1A5276"/>
              <w:ind w:left="160" w:right="160"/>
            </w:pPr>
            <w:r>
              <w:rPr>
                <w:b/>
                <w:bCs/>
                <w:color w:val="FFFFFF"/>
              </w:rPr>
              <w:t>Training &amp; Coaching</w:t>
            </w:r>
          </w:p>
          <w:p w14:paraId="03284FFF" w14:textId="77777777" w:rsidR="00047B28" w:rsidRDefault="00AE7DDA">
            <w:pPr>
              <w:pStyle w:val="ListParagraph"/>
              <w:numPr>
                <w:ilvl w:val="0"/>
                <w:numId w:val="2"/>
              </w:numPr>
              <w:shd w:val="clear" w:color="auto" w:fill="FFFFFF"/>
              <w:spacing w:before="40" w:after="40"/>
              <w:ind w:left="400" w:right="160"/>
            </w:pPr>
            <w:r>
              <w:rPr>
                <w:color w:val="2D2D2D"/>
                <w:sz w:val="19"/>
                <w:szCs w:val="19"/>
              </w:rPr>
              <w:t>Staff skill development and competency building</w:t>
            </w:r>
          </w:p>
          <w:p w14:paraId="3C91ADBF" w14:textId="77777777" w:rsidR="00047B28" w:rsidRDefault="00AE7DDA">
            <w:pPr>
              <w:pStyle w:val="ListParagraph"/>
              <w:numPr>
                <w:ilvl w:val="0"/>
                <w:numId w:val="2"/>
              </w:numPr>
              <w:shd w:val="clear" w:color="auto" w:fill="FFFFFF"/>
              <w:spacing w:before="40" w:after="40"/>
              <w:ind w:left="400" w:right="160"/>
            </w:pPr>
            <w:r>
              <w:rPr>
                <w:color w:val="2D2D2D"/>
                <w:sz w:val="19"/>
                <w:szCs w:val="19"/>
              </w:rPr>
              <w:t>Coaching cadence and performance feedback</w:t>
            </w:r>
          </w:p>
          <w:p w14:paraId="3BC35680" w14:textId="77777777" w:rsidR="00047B28" w:rsidRDefault="00AE7DDA">
            <w:pPr>
              <w:pStyle w:val="ListParagraph"/>
              <w:numPr>
                <w:ilvl w:val="0"/>
                <w:numId w:val="2"/>
              </w:numPr>
              <w:shd w:val="clear" w:color="auto" w:fill="FFFFFF"/>
              <w:spacing w:before="40" w:after="40"/>
              <w:ind w:left="400" w:right="160"/>
            </w:pPr>
            <w:r>
              <w:rPr>
                <w:color w:val="2D2D2D"/>
                <w:sz w:val="19"/>
                <w:szCs w:val="19"/>
              </w:rPr>
              <w:t>New team member onboarding and integration</w:t>
            </w:r>
          </w:p>
          <w:p w14:paraId="4FDA3C5F" w14:textId="77777777" w:rsidR="00047B28" w:rsidRDefault="00047B28">
            <w:pPr>
              <w:shd w:val="clear" w:color="auto" w:fill="FFFFFF"/>
              <w:spacing w:before="40"/>
            </w:pPr>
          </w:p>
          <w:p w14:paraId="024AFA7B" w14:textId="77777777" w:rsidR="00047B28" w:rsidRDefault="00AE7DDA">
            <w:pPr>
              <w:shd w:val="clear" w:color="auto" w:fill="1A5276"/>
              <w:ind w:left="160" w:right="160"/>
            </w:pPr>
            <w:r>
              <w:rPr>
                <w:b/>
                <w:bCs/>
                <w:color w:val="FFFFFF"/>
              </w:rPr>
              <w:t>Teamwork</w:t>
            </w:r>
          </w:p>
          <w:p w14:paraId="1177FEBA" w14:textId="77777777" w:rsidR="00047B28" w:rsidRDefault="00AE7DDA">
            <w:pPr>
              <w:pStyle w:val="ListParagraph"/>
              <w:numPr>
                <w:ilvl w:val="0"/>
                <w:numId w:val="2"/>
              </w:numPr>
              <w:shd w:val="clear" w:color="auto" w:fill="FFFFFF"/>
              <w:spacing w:before="40" w:after="40"/>
              <w:ind w:left="400" w:right="160"/>
            </w:pPr>
            <w:r>
              <w:rPr>
                <w:color w:val="2D2D2D"/>
                <w:sz w:val="19"/>
                <w:szCs w:val="19"/>
              </w:rPr>
              <w:t>Cross-functional coordination and communication</w:t>
            </w:r>
          </w:p>
          <w:p w14:paraId="4373E855" w14:textId="77777777" w:rsidR="00047B28" w:rsidRDefault="00AE7DDA">
            <w:pPr>
              <w:pStyle w:val="ListParagraph"/>
              <w:numPr>
                <w:ilvl w:val="0"/>
                <w:numId w:val="2"/>
              </w:numPr>
              <w:shd w:val="clear" w:color="auto" w:fill="FFFFFF"/>
              <w:spacing w:before="40" w:after="40"/>
              <w:ind w:left="400" w:right="160"/>
            </w:pPr>
            <w:r>
              <w:rPr>
                <w:color w:val="2D2D2D"/>
                <w:sz w:val="19"/>
                <w:szCs w:val="19"/>
              </w:rPr>
              <w:t>Partner relationship management and collaboration</w:t>
            </w:r>
          </w:p>
          <w:p w14:paraId="50A4EFA7" w14:textId="77777777" w:rsidR="00047B28" w:rsidRDefault="00047B28">
            <w:pPr>
              <w:shd w:val="clear" w:color="auto" w:fill="FFFFFF"/>
              <w:spacing w:before="40"/>
            </w:pPr>
          </w:p>
          <w:p w14:paraId="628AAD49" w14:textId="77777777" w:rsidR="00047B28" w:rsidRDefault="00AE7DDA">
            <w:pPr>
              <w:shd w:val="clear" w:color="auto" w:fill="1A5276"/>
              <w:ind w:left="160" w:right="160"/>
            </w:pPr>
            <w:r>
              <w:rPr>
                <w:b/>
                <w:bCs/>
                <w:color w:val="FFFFFF"/>
              </w:rPr>
              <w:t>Leadership</w:t>
            </w:r>
          </w:p>
          <w:p w14:paraId="7D26BEA1" w14:textId="77777777" w:rsidR="00047B28" w:rsidRDefault="00AE7DDA">
            <w:pPr>
              <w:pStyle w:val="ListParagraph"/>
              <w:numPr>
                <w:ilvl w:val="0"/>
                <w:numId w:val="2"/>
              </w:numPr>
              <w:shd w:val="clear" w:color="auto" w:fill="FFFFFF"/>
              <w:spacing w:before="40" w:after="40"/>
              <w:ind w:left="400" w:right="160"/>
            </w:pPr>
            <w:r>
              <w:rPr>
                <w:color w:val="2D2D2D"/>
                <w:sz w:val="19"/>
                <w:szCs w:val="19"/>
              </w:rPr>
              <w:t>Daily team direction and prioritization</w:t>
            </w:r>
          </w:p>
          <w:p w14:paraId="526C2305" w14:textId="77777777" w:rsidR="00047B28" w:rsidRDefault="00AE7DDA">
            <w:pPr>
              <w:pStyle w:val="ListParagraph"/>
              <w:numPr>
                <w:ilvl w:val="0"/>
                <w:numId w:val="2"/>
              </w:numPr>
              <w:shd w:val="clear" w:color="auto" w:fill="FFFFFF"/>
              <w:spacing w:before="40" w:after="40"/>
              <w:ind w:left="400" w:right="160"/>
            </w:pPr>
            <w:r>
              <w:rPr>
                <w:color w:val="2D2D2D"/>
                <w:sz w:val="19"/>
                <w:szCs w:val="19"/>
              </w:rPr>
              <w:t>Staffing, scheduling, and personnel decisions</w:t>
            </w:r>
          </w:p>
          <w:p w14:paraId="19884C76" w14:textId="77777777" w:rsidR="00047B28" w:rsidRDefault="00AE7DDA" w:rsidP="00305150">
            <w:pPr>
              <w:pStyle w:val="ListParagraph"/>
              <w:numPr>
                <w:ilvl w:val="0"/>
                <w:numId w:val="2"/>
              </w:numPr>
              <w:shd w:val="clear" w:color="auto" w:fill="FFFFFF"/>
              <w:spacing w:before="40" w:after="40"/>
              <w:ind w:left="400" w:right="160"/>
            </w:pPr>
            <w:r>
              <w:rPr>
                <w:color w:val="2D2D2D"/>
                <w:sz w:val="19"/>
                <w:szCs w:val="19"/>
              </w:rPr>
              <w:t>Operational oversight and reporting</w:t>
            </w:r>
          </w:p>
          <w:p w14:paraId="1CEA15F3" w14:textId="77777777" w:rsidR="00047B28" w:rsidRDefault="00047B28">
            <w:pPr>
              <w:shd w:val="clear" w:color="auto" w:fill="FFFFFF"/>
              <w:spacing w:after="20"/>
            </w:pPr>
          </w:p>
        </w:tc>
        <w:tc>
          <w:tcPr>
            <w:tcW w:w="4704" w:type="dxa"/>
            <w:tcBorders>
              <w:top w:val="single" w:sz="4" w:space="0" w:color="D0D0D0"/>
              <w:left w:val="single" w:sz="4" w:space="0" w:color="D0D0D0"/>
              <w:bottom w:val="single" w:sz="4" w:space="0" w:color="D0D0D0"/>
              <w:right w:val="single" w:sz="4" w:space="0" w:color="D0D0D0"/>
            </w:tcBorders>
            <w:tcMar>
              <w:top w:w="0" w:type="dxa"/>
              <w:left w:w="0" w:type="dxa"/>
              <w:bottom w:w="0" w:type="dxa"/>
              <w:right w:w="0" w:type="dxa"/>
            </w:tcMar>
          </w:tcPr>
          <w:p w14:paraId="5B58BEE7" w14:textId="77777777" w:rsidR="00047B28" w:rsidRDefault="00AE7DDA">
            <w:pPr>
              <w:shd w:val="clear" w:color="auto" w:fill="B9913A"/>
              <w:ind w:left="160" w:right="160"/>
            </w:pPr>
            <w:r>
              <w:rPr>
                <w:b/>
                <w:bCs/>
                <w:color w:val="FFFFFF"/>
                <w:sz w:val="22"/>
                <w:szCs w:val="22"/>
              </w:rPr>
              <w:t>My Daily Activities</w:t>
            </w:r>
          </w:p>
          <w:p w14:paraId="76A08386" w14:textId="77777777" w:rsidR="00047B28" w:rsidRDefault="00AE7DDA">
            <w:pPr>
              <w:shd w:val="clear" w:color="auto" w:fill="C8D8E8"/>
              <w:ind w:left="160" w:right="160"/>
            </w:pPr>
            <w:r>
              <w:rPr>
                <w:b/>
                <w:bCs/>
                <w:color w:val="1A3A5C"/>
              </w:rPr>
              <w:t>I take the lead in…</w:t>
            </w:r>
          </w:p>
          <w:p w14:paraId="06E2A332" w14:textId="77777777" w:rsidR="00047B28" w:rsidRDefault="00AE7DDA">
            <w:pPr>
              <w:pStyle w:val="ListParagraph"/>
              <w:numPr>
                <w:ilvl w:val="0"/>
                <w:numId w:val="2"/>
              </w:numPr>
              <w:shd w:val="clear" w:color="auto" w:fill="FFFFFF"/>
              <w:spacing w:before="40" w:after="40"/>
              <w:ind w:left="400" w:right="160"/>
            </w:pPr>
            <w:r>
              <w:rPr>
                <w:color w:val="2D2D2D"/>
                <w:sz w:val="19"/>
                <w:szCs w:val="19"/>
              </w:rPr>
              <w:t>Team standup, priorities, and daily direction</w:t>
            </w:r>
          </w:p>
          <w:p w14:paraId="3F9B5DDA" w14:textId="77777777" w:rsidR="00047B28" w:rsidRDefault="00AE7DDA">
            <w:pPr>
              <w:pStyle w:val="ListParagraph"/>
              <w:numPr>
                <w:ilvl w:val="0"/>
                <w:numId w:val="2"/>
              </w:numPr>
              <w:shd w:val="clear" w:color="auto" w:fill="FFFFFF"/>
              <w:spacing w:before="40" w:after="40"/>
              <w:ind w:left="400" w:right="160"/>
            </w:pPr>
            <w:r>
              <w:rPr>
                <w:color w:val="2D2D2D"/>
                <w:sz w:val="19"/>
                <w:szCs w:val="19"/>
              </w:rPr>
              <w:t>1:1 coaching and performance check-ins</w:t>
            </w:r>
          </w:p>
          <w:p w14:paraId="466C3FDF" w14:textId="77777777" w:rsidR="00047B28" w:rsidRDefault="00AE7DDA">
            <w:pPr>
              <w:pStyle w:val="ListParagraph"/>
              <w:numPr>
                <w:ilvl w:val="0"/>
                <w:numId w:val="2"/>
              </w:numPr>
              <w:shd w:val="clear" w:color="auto" w:fill="FFFFFF"/>
              <w:spacing w:before="40" w:after="40"/>
              <w:ind w:left="400" w:right="160"/>
            </w:pPr>
            <w:r>
              <w:rPr>
                <w:color w:val="2D2D2D"/>
                <w:sz w:val="19"/>
                <w:szCs w:val="19"/>
              </w:rPr>
              <w:t>Service quality monitoring and issue response</w:t>
            </w:r>
          </w:p>
          <w:p w14:paraId="41DB3962" w14:textId="77777777" w:rsidR="00047B28" w:rsidRDefault="00AE7DDA">
            <w:pPr>
              <w:pStyle w:val="ListParagraph"/>
              <w:numPr>
                <w:ilvl w:val="0"/>
                <w:numId w:val="2"/>
              </w:numPr>
              <w:shd w:val="clear" w:color="auto" w:fill="FFFFFF"/>
              <w:spacing w:before="40" w:after="40"/>
              <w:ind w:left="400" w:right="160"/>
            </w:pPr>
            <w:r>
              <w:rPr>
                <w:color w:val="2D2D2D"/>
                <w:sz w:val="19"/>
                <w:szCs w:val="19"/>
              </w:rPr>
              <w:t>Partner and cross-team coordination</w:t>
            </w:r>
          </w:p>
          <w:p w14:paraId="1235499C" w14:textId="77777777" w:rsidR="00047B28" w:rsidRDefault="00AE7DDA">
            <w:pPr>
              <w:pStyle w:val="ListParagraph"/>
              <w:numPr>
                <w:ilvl w:val="0"/>
                <w:numId w:val="2"/>
              </w:numPr>
              <w:shd w:val="clear" w:color="auto" w:fill="FFFFFF"/>
              <w:spacing w:before="40" w:after="40"/>
              <w:ind w:left="400" w:right="160"/>
            </w:pPr>
            <w:r>
              <w:rPr>
                <w:color w:val="2D2D2D"/>
                <w:sz w:val="19"/>
                <w:szCs w:val="19"/>
              </w:rPr>
              <w:t>Tracking, reporting, and operational oversight</w:t>
            </w:r>
          </w:p>
          <w:p w14:paraId="21559375" w14:textId="77777777" w:rsidR="00047B28" w:rsidRDefault="00047B28" w:rsidP="00305150">
            <w:pPr>
              <w:spacing w:before="40"/>
            </w:pPr>
          </w:p>
          <w:p w14:paraId="6B06A24E" w14:textId="77777777" w:rsidR="00047B28" w:rsidRDefault="00AE7DDA">
            <w:pPr>
              <w:shd w:val="clear" w:color="auto" w:fill="C8D8E8"/>
              <w:ind w:left="160" w:right="160"/>
            </w:pPr>
            <w:r>
              <w:rPr>
                <w:b/>
                <w:bCs/>
                <w:color w:val="1A3A5C"/>
              </w:rPr>
              <w:t>I play a major role in…</w:t>
            </w:r>
          </w:p>
          <w:p w14:paraId="788D6A04" w14:textId="77777777" w:rsidR="00047B28" w:rsidRDefault="00AE7DDA">
            <w:pPr>
              <w:pStyle w:val="ListParagraph"/>
              <w:numPr>
                <w:ilvl w:val="0"/>
                <w:numId w:val="2"/>
              </w:numPr>
              <w:shd w:val="clear" w:color="auto" w:fill="FFFFFF"/>
              <w:spacing w:before="40" w:after="40"/>
              <w:ind w:left="400" w:right="160"/>
            </w:pPr>
            <w:r>
              <w:rPr>
                <w:color w:val="2D2D2D"/>
                <w:sz w:val="19"/>
                <w:szCs w:val="19"/>
              </w:rPr>
              <w:t>New staff onboarding and training delivery</w:t>
            </w:r>
          </w:p>
          <w:p w14:paraId="64291A01" w14:textId="77777777" w:rsidR="00047B28" w:rsidRDefault="00AE7DDA">
            <w:pPr>
              <w:pStyle w:val="ListParagraph"/>
              <w:numPr>
                <w:ilvl w:val="0"/>
                <w:numId w:val="2"/>
              </w:numPr>
              <w:shd w:val="clear" w:color="auto" w:fill="FFFFFF"/>
              <w:spacing w:before="40" w:after="40"/>
              <w:ind w:left="400" w:right="160"/>
            </w:pPr>
            <w:r>
              <w:rPr>
                <w:color w:val="2D2D2D"/>
                <w:sz w:val="19"/>
                <w:szCs w:val="19"/>
              </w:rPr>
              <w:t>Process audits and workflow improvement</w:t>
            </w:r>
          </w:p>
          <w:p w14:paraId="17D790A0" w14:textId="77777777" w:rsidR="00047B28" w:rsidRDefault="00047B28" w:rsidP="00305150">
            <w:pPr>
              <w:spacing w:before="40"/>
            </w:pPr>
          </w:p>
          <w:p w14:paraId="43D4120E" w14:textId="77777777" w:rsidR="00047B28" w:rsidRDefault="00AE7DDA">
            <w:pPr>
              <w:shd w:val="clear" w:color="auto" w:fill="C8D8E8"/>
              <w:ind w:left="160" w:right="160"/>
            </w:pPr>
            <w:r>
              <w:rPr>
                <w:b/>
                <w:bCs/>
                <w:color w:val="1A3A5C"/>
              </w:rPr>
              <w:t>I support…</w:t>
            </w:r>
          </w:p>
          <w:p w14:paraId="39C58B50" w14:textId="77777777" w:rsidR="00047B28" w:rsidRDefault="00AE7DDA">
            <w:pPr>
              <w:pStyle w:val="ListParagraph"/>
              <w:numPr>
                <w:ilvl w:val="0"/>
                <w:numId w:val="2"/>
              </w:numPr>
              <w:shd w:val="clear" w:color="auto" w:fill="FFFFFF"/>
              <w:spacing w:before="40" w:after="40"/>
              <w:ind w:left="400" w:right="160"/>
            </w:pPr>
            <w:r>
              <w:rPr>
                <w:color w:val="2D2D2D"/>
                <w:sz w:val="19"/>
                <w:szCs w:val="19"/>
              </w:rPr>
              <w:t>Service and account transaction processing</w:t>
            </w:r>
          </w:p>
          <w:p w14:paraId="6A7E48F0" w14:textId="77777777" w:rsidR="00047B28" w:rsidRDefault="00AE7DDA">
            <w:pPr>
              <w:pStyle w:val="ListParagraph"/>
              <w:numPr>
                <w:ilvl w:val="0"/>
                <w:numId w:val="2"/>
              </w:numPr>
              <w:shd w:val="clear" w:color="auto" w:fill="FFFFFF"/>
              <w:spacing w:before="40" w:after="40"/>
              <w:ind w:left="400" w:right="160"/>
            </w:pPr>
            <w:r>
              <w:rPr>
                <w:color w:val="2D2D2D"/>
                <w:sz w:val="19"/>
                <w:szCs w:val="19"/>
              </w:rPr>
              <w:t>Customer service process adherence</w:t>
            </w:r>
          </w:p>
          <w:p w14:paraId="09C106F8" w14:textId="77777777" w:rsidR="00047B28" w:rsidRDefault="00047B28">
            <w:pPr>
              <w:shd w:val="clear" w:color="auto" w:fill="FFFFFF"/>
              <w:spacing w:after="20"/>
            </w:pPr>
          </w:p>
        </w:tc>
      </w:tr>
    </w:tbl>
    <w:p w14:paraId="04942E0A" w14:textId="77777777" w:rsidR="00AE7DDA" w:rsidRDefault="00AE7DDA"/>
    <w:sectPr w:rsidR="00AE7DDA">
      <w:headerReference w:type="default" r:id="rId16"/>
      <w:footerReference w:type="default" r:id="rId17"/>
      <w:pgSz w:w="15840" w:h="12240" w:orient="landscape"/>
      <w:pgMar w:top="432" w:right="864" w:bottom="432" w:left="864" w:header="36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973EE" w14:textId="77777777" w:rsidR="00BB3B4B" w:rsidRDefault="00BB3B4B">
      <w:r>
        <w:separator/>
      </w:r>
    </w:p>
  </w:endnote>
  <w:endnote w:type="continuationSeparator" w:id="0">
    <w:p w14:paraId="3DC1342A" w14:textId="77777777" w:rsidR="00BB3B4B" w:rsidRDefault="00BB3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A7BE" w14:textId="77777777" w:rsidR="00047B28" w:rsidRPr="005C6230" w:rsidRDefault="00AE7DDA">
    <w:pPr>
      <w:pBdr>
        <w:top w:val="single" w:sz="6" w:space="4" w:color="D0D0D0"/>
      </w:pBdr>
      <w:tabs>
        <w:tab w:val="right" w:pos="10512"/>
      </w:tabs>
      <w:spacing w:before="100"/>
      <w:rPr>
        <w:sz w:val="24"/>
        <w:szCs w:val="24"/>
      </w:rPr>
    </w:pPr>
    <w:r w:rsidRPr="005C6230">
      <w:rPr>
        <w:color w:val="666666"/>
      </w:rPr>
      <w:t>Find more free leadership tools, templates, and resources at www.Leadership-Tools.com</w:t>
    </w:r>
    <w:r w:rsidRPr="005C6230">
      <w:tab/>
    </w:r>
    <w:r w:rsidRPr="005C6230">
      <w:rPr>
        <w:color w:val="666666"/>
      </w:rPr>
      <w:t xml:space="preserve">Page </w:t>
    </w:r>
    <w:r w:rsidRPr="005C6230">
      <w:rPr>
        <w:color w:val="666666"/>
      </w:rPr>
      <w:fldChar w:fldCharType="begin"/>
    </w:r>
    <w:r w:rsidRPr="005C6230">
      <w:rPr>
        <w:color w:val="666666"/>
      </w:rPr>
      <w:instrText>PAGE</w:instrText>
    </w:r>
    <w:r w:rsidRPr="005C6230">
      <w:rPr>
        <w:color w:val="666666"/>
      </w:rPr>
      <w:fldChar w:fldCharType="separate"/>
    </w:r>
    <w:r w:rsidR="002A4195" w:rsidRPr="005C6230">
      <w:rPr>
        <w:noProof/>
        <w:color w:val="666666"/>
      </w:rPr>
      <w:t>1</w:t>
    </w:r>
    <w:r w:rsidRPr="005C6230">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362B0" w14:textId="77777777" w:rsidR="00047B28" w:rsidRPr="005C6230" w:rsidRDefault="00AE7DDA">
    <w:pPr>
      <w:pBdr>
        <w:top w:val="single" w:sz="6" w:space="4" w:color="D0D0D0"/>
      </w:pBdr>
      <w:tabs>
        <w:tab w:val="right" w:pos="14112"/>
      </w:tabs>
      <w:spacing w:before="100"/>
      <w:rPr>
        <w:sz w:val="24"/>
        <w:szCs w:val="24"/>
      </w:rPr>
    </w:pPr>
    <w:r w:rsidRPr="005C6230">
      <w:rPr>
        <w:color w:val="666666"/>
      </w:rPr>
      <w:t>Find more free leadership tools, templates, and resources at www.Leadership-Tools.com</w:t>
    </w:r>
    <w:r w:rsidRPr="005C6230">
      <w:tab/>
    </w:r>
    <w:r w:rsidRPr="005C6230">
      <w:rPr>
        <w:color w:val="666666"/>
      </w:rPr>
      <w:t xml:space="preserve">Page </w:t>
    </w:r>
    <w:r w:rsidRPr="005C6230">
      <w:rPr>
        <w:color w:val="666666"/>
      </w:rPr>
      <w:fldChar w:fldCharType="begin"/>
    </w:r>
    <w:r w:rsidRPr="005C6230">
      <w:rPr>
        <w:color w:val="666666"/>
      </w:rPr>
      <w:instrText>PAGE</w:instrText>
    </w:r>
    <w:r w:rsidRPr="005C6230">
      <w:rPr>
        <w:color w:val="666666"/>
      </w:rPr>
      <w:fldChar w:fldCharType="separate"/>
    </w:r>
    <w:r w:rsidR="002A4195" w:rsidRPr="005C6230">
      <w:rPr>
        <w:noProof/>
        <w:color w:val="666666"/>
      </w:rPr>
      <w:t>2</w:t>
    </w:r>
    <w:r w:rsidRPr="005C6230">
      <w:rPr>
        <w:color w:val="66666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654F" w14:textId="77777777" w:rsidR="00047B28" w:rsidRPr="005C6230" w:rsidRDefault="00AE7DDA">
    <w:pPr>
      <w:pBdr>
        <w:top w:val="single" w:sz="6" w:space="4" w:color="D0D0D0"/>
      </w:pBdr>
      <w:tabs>
        <w:tab w:val="right" w:pos="14112"/>
      </w:tabs>
      <w:spacing w:before="100"/>
      <w:rPr>
        <w:sz w:val="24"/>
        <w:szCs w:val="24"/>
      </w:rPr>
    </w:pPr>
    <w:r w:rsidRPr="005C6230">
      <w:rPr>
        <w:color w:val="666666"/>
      </w:rPr>
      <w:t>Find more free leadership tools, templates, and resources at www.Leadership-Tools.com</w:t>
    </w:r>
    <w:r w:rsidRPr="005C6230">
      <w:tab/>
    </w:r>
    <w:r w:rsidRPr="005C6230">
      <w:rPr>
        <w:color w:val="666666"/>
      </w:rPr>
      <w:t xml:space="preserve">Page </w:t>
    </w:r>
    <w:r w:rsidRPr="005C6230">
      <w:rPr>
        <w:color w:val="666666"/>
      </w:rPr>
      <w:fldChar w:fldCharType="begin"/>
    </w:r>
    <w:r w:rsidRPr="005C6230">
      <w:rPr>
        <w:color w:val="666666"/>
      </w:rPr>
      <w:instrText>PAGE</w:instrText>
    </w:r>
    <w:r w:rsidRPr="005C6230">
      <w:rPr>
        <w:color w:val="666666"/>
      </w:rPr>
      <w:fldChar w:fldCharType="separate"/>
    </w:r>
    <w:r w:rsidR="002A4195" w:rsidRPr="005C6230">
      <w:rPr>
        <w:noProof/>
        <w:color w:val="666666"/>
      </w:rPr>
      <w:t>3</w:t>
    </w:r>
    <w:r w:rsidRPr="005C6230">
      <w:rPr>
        <w:color w:val="66666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6860D" w14:textId="77777777" w:rsidR="00BB3B4B" w:rsidRDefault="00BB3B4B">
      <w:r>
        <w:separator/>
      </w:r>
    </w:p>
  </w:footnote>
  <w:footnote w:type="continuationSeparator" w:id="0">
    <w:p w14:paraId="5BA4ECEB" w14:textId="77777777" w:rsidR="00BB3B4B" w:rsidRDefault="00BB3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D6AA" w14:textId="77777777" w:rsidR="00047B28" w:rsidRPr="005C6230" w:rsidRDefault="00AE7DDA">
    <w:pPr>
      <w:pBdr>
        <w:bottom w:val="single" w:sz="8" w:space="4" w:color="B9913A"/>
      </w:pBdr>
      <w:tabs>
        <w:tab w:val="right" w:pos="10512"/>
      </w:tabs>
      <w:spacing w:after="120"/>
      <w:rPr>
        <w:sz w:val="22"/>
        <w:szCs w:val="22"/>
      </w:rPr>
    </w:pPr>
    <w:r w:rsidRPr="005C6230">
      <w:rPr>
        <w:b/>
        <w:bCs/>
        <w:color w:val="2D2D2D"/>
      </w:rPr>
      <w:t>Leadership-Tools.com</w:t>
    </w:r>
    <w:r w:rsidRPr="005C6230">
      <w:rPr>
        <w:color w:val="666666"/>
      </w:rPr>
      <w:tab/>
      <w:t>Role Clarity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E51" w14:textId="77777777" w:rsidR="00CF54FB" w:rsidRDefault="00CF54F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1D54" w14:textId="77777777" w:rsidR="00CF54FB" w:rsidRDefault="00CF54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D48B6"/>
    <w:multiLevelType w:val="hybridMultilevel"/>
    <w:tmpl w:val="40184E7A"/>
    <w:lvl w:ilvl="0" w:tplc="29760692">
      <w:start w:val="1"/>
      <w:numFmt w:val="bullet"/>
      <w:lvlText w:val="●"/>
      <w:lvlJc w:val="left"/>
      <w:pPr>
        <w:ind w:left="720" w:hanging="360"/>
      </w:pPr>
    </w:lvl>
    <w:lvl w:ilvl="1" w:tplc="8B605088">
      <w:start w:val="1"/>
      <w:numFmt w:val="bullet"/>
      <w:lvlText w:val="○"/>
      <w:lvlJc w:val="left"/>
      <w:pPr>
        <w:ind w:left="1440" w:hanging="360"/>
      </w:pPr>
    </w:lvl>
    <w:lvl w:ilvl="2" w:tplc="CF38336C">
      <w:start w:val="1"/>
      <w:numFmt w:val="bullet"/>
      <w:lvlText w:val="■"/>
      <w:lvlJc w:val="left"/>
      <w:pPr>
        <w:ind w:left="2160" w:hanging="360"/>
      </w:pPr>
    </w:lvl>
    <w:lvl w:ilvl="3" w:tplc="0602D6AE">
      <w:start w:val="1"/>
      <w:numFmt w:val="bullet"/>
      <w:lvlText w:val="●"/>
      <w:lvlJc w:val="left"/>
      <w:pPr>
        <w:ind w:left="2880" w:hanging="360"/>
      </w:pPr>
    </w:lvl>
    <w:lvl w:ilvl="4" w:tplc="5ED21374">
      <w:start w:val="1"/>
      <w:numFmt w:val="bullet"/>
      <w:lvlText w:val="○"/>
      <w:lvlJc w:val="left"/>
      <w:pPr>
        <w:ind w:left="3600" w:hanging="360"/>
      </w:pPr>
    </w:lvl>
    <w:lvl w:ilvl="5" w:tplc="8B8E5132">
      <w:start w:val="1"/>
      <w:numFmt w:val="bullet"/>
      <w:lvlText w:val="■"/>
      <w:lvlJc w:val="left"/>
      <w:pPr>
        <w:ind w:left="4320" w:hanging="360"/>
      </w:pPr>
    </w:lvl>
    <w:lvl w:ilvl="6" w:tplc="7AE079CE">
      <w:start w:val="1"/>
      <w:numFmt w:val="bullet"/>
      <w:lvlText w:val="●"/>
      <w:lvlJc w:val="left"/>
      <w:pPr>
        <w:ind w:left="5040" w:hanging="360"/>
      </w:pPr>
    </w:lvl>
    <w:lvl w:ilvl="7" w:tplc="3C2823FE">
      <w:start w:val="1"/>
      <w:numFmt w:val="bullet"/>
      <w:lvlText w:val="●"/>
      <w:lvlJc w:val="left"/>
      <w:pPr>
        <w:ind w:left="5760" w:hanging="360"/>
      </w:pPr>
    </w:lvl>
    <w:lvl w:ilvl="8" w:tplc="10224B6A">
      <w:start w:val="1"/>
      <w:numFmt w:val="bullet"/>
      <w:lvlText w:val="●"/>
      <w:lvlJc w:val="left"/>
      <w:pPr>
        <w:ind w:left="6480" w:hanging="360"/>
      </w:pPr>
    </w:lvl>
  </w:abstractNum>
  <w:abstractNum w:abstractNumId="1" w15:restartNumberingAfterBreak="0">
    <w:nsid w:val="46E920B6"/>
    <w:multiLevelType w:val="hybridMultilevel"/>
    <w:tmpl w:val="5E24F528"/>
    <w:lvl w:ilvl="0" w:tplc="A0D8204C">
      <w:start w:val="1"/>
      <w:numFmt w:val="bullet"/>
      <w:lvlText w:val="•"/>
      <w:lvlJc w:val="left"/>
      <w:pPr>
        <w:spacing w:before="0" w:after="0"/>
        <w:ind w:left="480" w:hanging="240"/>
      </w:pPr>
    </w:lvl>
    <w:lvl w:ilvl="1" w:tplc="4B6A7B4A">
      <w:numFmt w:val="decimal"/>
      <w:lvlText w:val=""/>
      <w:lvlJc w:val="left"/>
    </w:lvl>
    <w:lvl w:ilvl="2" w:tplc="6200F26A">
      <w:numFmt w:val="decimal"/>
      <w:lvlText w:val=""/>
      <w:lvlJc w:val="left"/>
    </w:lvl>
    <w:lvl w:ilvl="3" w:tplc="5C4C2DE6">
      <w:numFmt w:val="decimal"/>
      <w:lvlText w:val=""/>
      <w:lvlJc w:val="left"/>
    </w:lvl>
    <w:lvl w:ilvl="4" w:tplc="25F8EEFE">
      <w:numFmt w:val="decimal"/>
      <w:lvlText w:val=""/>
      <w:lvlJc w:val="left"/>
    </w:lvl>
    <w:lvl w:ilvl="5" w:tplc="44CC96E4">
      <w:numFmt w:val="decimal"/>
      <w:lvlText w:val=""/>
      <w:lvlJc w:val="left"/>
    </w:lvl>
    <w:lvl w:ilvl="6" w:tplc="300CC040">
      <w:numFmt w:val="decimal"/>
      <w:lvlText w:val=""/>
      <w:lvlJc w:val="left"/>
    </w:lvl>
    <w:lvl w:ilvl="7" w:tplc="D86AFEFC">
      <w:numFmt w:val="decimal"/>
      <w:lvlText w:val=""/>
      <w:lvlJc w:val="left"/>
    </w:lvl>
    <w:lvl w:ilvl="8" w:tplc="BD9A3976">
      <w:numFmt w:val="decimal"/>
      <w:lvlText w:val=""/>
      <w:lvlJc w:val="left"/>
    </w:lvl>
  </w:abstractNum>
  <w:num w:numId="1" w16cid:durableId="1275211189">
    <w:abstractNumId w:val="0"/>
    <w:lvlOverride w:ilvl="0">
      <w:startOverride w:val="1"/>
    </w:lvlOverride>
  </w:num>
  <w:num w:numId="2" w16cid:durableId="164885155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B28"/>
    <w:rsid w:val="00047B28"/>
    <w:rsid w:val="001F2F56"/>
    <w:rsid w:val="002A4195"/>
    <w:rsid w:val="00305150"/>
    <w:rsid w:val="004705DC"/>
    <w:rsid w:val="005C6230"/>
    <w:rsid w:val="00693399"/>
    <w:rsid w:val="00791335"/>
    <w:rsid w:val="00AE7DDA"/>
    <w:rsid w:val="00BB3B4B"/>
    <w:rsid w:val="00CF54FB"/>
    <w:rsid w:val="00E24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C10C"/>
  <w15:docId w15:val="{A0886CBF-5119-4ABC-8E0A-D641750F6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A4195"/>
    <w:rPr>
      <w:color w:val="605E5C"/>
      <w:shd w:val="clear" w:color="auto" w:fill="E1DFDD"/>
    </w:rPr>
  </w:style>
  <w:style w:type="paragraph" w:styleId="Header">
    <w:name w:val="header"/>
    <w:basedOn w:val="Normal"/>
    <w:link w:val="HeaderChar"/>
    <w:uiPriority w:val="99"/>
    <w:unhideWhenUsed/>
    <w:rsid w:val="005C6230"/>
    <w:pPr>
      <w:tabs>
        <w:tab w:val="center" w:pos="4680"/>
        <w:tab w:val="right" w:pos="9360"/>
      </w:tabs>
    </w:pPr>
  </w:style>
  <w:style w:type="character" w:customStyle="1" w:styleId="HeaderChar">
    <w:name w:val="Header Char"/>
    <w:basedOn w:val="DefaultParagraphFont"/>
    <w:link w:val="Header"/>
    <w:uiPriority w:val="99"/>
    <w:rsid w:val="005C6230"/>
  </w:style>
  <w:style w:type="paragraph" w:styleId="Footer">
    <w:name w:val="footer"/>
    <w:basedOn w:val="Normal"/>
    <w:link w:val="FooterChar"/>
    <w:uiPriority w:val="99"/>
    <w:unhideWhenUsed/>
    <w:rsid w:val="005C6230"/>
    <w:pPr>
      <w:tabs>
        <w:tab w:val="center" w:pos="4680"/>
        <w:tab w:val="right" w:pos="9360"/>
      </w:tabs>
    </w:pPr>
  </w:style>
  <w:style w:type="character" w:customStyle="1" w:styleId="FooterChar">
    <w:name w:val="Footer Char"/>
    <w:basedOn w:val="DefaultParagraphFont"/>
    <w:link w:val="Footer"/>
    <w:uiPriority w:val="99"/>
    <w:rsid w:val="005C6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C:\Users\tsgor\Downloads\www.leadership-tools.com\project-prioritization-template.html"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tsgor\Downloads\www.leadership-tools.com\leadership-action-plan.html" TargetMode="External"/><Relationship Id="rId12" Type="http://schemas.openxmlformats.org/officeDocument/2006/relationships/hyperlink" Target="https://www.leadership-tools.co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1121</Words>
  <Characters>6561</Characters>
  <Application>Microsoft Office Word</Application>
  <DocSecurity>0</DocSecurity>
  <Lines>226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 TODD GORHAM</cp:lastModifiedBy>
  <cp:revision>2</cp:revision>
  <dcterms:created xsi:type="dcterms:W3CDTF">2026-06-27T21:58:00Z</dcterms:created>
  <dcterms:modified xsi:type="dcterms:W3CDTF">2026-06-27T21:58:00Z</dcterms:modified>
</cp:coreProperties>
</file>